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62DF2" w14:textId="3E6FC644" w:rsidR="00C11C32" w:rsidRPr="00100F7A" w:rsidRDefault="00C11C32" w:rsidP="00F76651">
      <w:pPr>
        <w:jc w:val="center"/>
        <w:rPr>
          <w:b/>
          <w:u w:val="single"/>
        </w:rPr>
      </w:pPr>
      <w:r w:rsidRPr="008F5A65">
        <w:rPr>
          <w:b/>
          <w:i/>
        </w:rPr>
        <w:t>Associate of Applied Science Degree</w:t>
      </w:r>
      <w:r w:rsidR="001B1F14" w:rsidRPr="008F5A65">
        <w:rPr>
          <w:b/>
          <w:i/>
        </w:rPr>
        <w:t>:</w:t>
      </w:r>
      <w:r w:rsidR="001B1F14" w:rsidRPr="00100F7A">
        <w:rPr>
          <w:b/>
          <w:u w:val="single"/>
        </w:rPr>
        <w:t xml:space="preserve"> </w:t>
      </w:r>
      <w:hyperlink r:id="rId7" w:history="1">
        <w:r w:rsidRPr="00100F7A">
          <w:rPr>
            <w:rStyle w:val="Hyperlink"/>
            <w:b/>
          </w:rPr>
          <w:t>Medical Assistant</w:t>
        </w:r>
      </w:hyperlink>
    </w:p>
    <w:p w14:paraId="673D65E4" w14:textId="3EACEB19" w:rsidR="00C11C32" w:rsidRDefault="00C11C32">
      <w:r w:rsidRPr="00100F7A">
        <w:t xml:space="preserve">This degree option is designed to prepare individuals to work in both the administration and clinical areas of </w:t>
      </w:r>
      <w:r w:rsidR="000463F2" w:rsidRPr="00100F7A">
        <w:t xml:space="preserve">ambulatory </w:t>
      </w:r>
      <w:r w:rsidRPr="00100F7A">
        <w:t>clinics or physician’s offices. Students successfully completing this degree program will prepare</w:t>
      </w:r>
      <w:r w:rsidR="000E5896">
        <w:t>d</w:t>
      </w:r>
      <w:r w:rsidRPr="00100F7A">
        <w:t xml:space="preserve"> </w:t>
      </w:r>
      <w:r w:rsidR="000E5896">
        <w:t>be eligible to take</w:t>
      </w:r>
      <w:r w:rsidRPr="00100F7A">
        <w:t xml:space="preserve"> the Registry exam for RMA &amp; CMAS with </w:t>
      </w:r>
      <w:hyperlink r:id="rId8" w:history="1">
        <w:r w:rsidRPr="00100F7A">
          <w:rPr>
            <w:rStyle w:val="Hyperlink"/>
          </w:rPr>
          <w:t>American Medical Technologist</w:t>
        </w:r>
      </w:hyperlink>
      <w:r w:rsidR="00100F7A" w:rsidRPr="00100F7A">
        <w:t>.</w:t>
      </w:r>
      <w:r w:rsidRPr="00100F7A">
        <w:t xml:space="preserve">  </w:t>
      </w:r>
    </w:p>
    <w:p w14:paraId="0288D8C1" w14:textId="77777777" w:rsidR="00817D3A" w:rsidRPr="008F5A65" w:rsidRDefault="00817D3A">
      <w:pPr>
        <w:rPr>
          <w:b/>
          <w:i/>
        </w:rPr>
      </w:pPr>
      <w:r w:rsidRPr="008F5A65">
        <w:rPr>
          <w:b/>
          <w:i/>
        </w:rPr>
        <w:t xml:space="preserve">Program prerequisite: </w:t>
      </w:r>
    </w:p>
    <w:tbl>
      <w:tblPr>
        <w:tblStyle w:val="TableGrid"/>
        <w:tblW w:w="10975" w:type="dxa"/>
        <w:tblLook w:val="04A0" w:firstRow="1" w:lastRow="0" w:firstColumn="1" w:lastColumn="0" w:noHBand="0" w:noVBand="1"/>
        <w:tblDescription w:val="Program prerequisite CPR class or active CPR certification. "/>
      </w:tblPr>
      <w:tblGrid>
        <w:gridCol w:w="7105"/>
        <w:gridCol w:w="630"/>
        <w:gridCol w:w="3240"/>
      </w:tblGrid>
      <w:tr w:rsidR="00817D3A" w14:paraId="69A0EEC4" w14:textId="77777777" w:rsidTr="004C7437">
        <w:trPr>
          <w:trHeight w:val="432"/>
          <w:tblHeader/>
        </w:trPr>
        <w:tc>
          <w:tcPr>
            <w:tcW w:w="7105" w:type="dxa"/>
            <w:shd w:val="clear" w:color="auto" w:fill="D2C4A1"/>
            <w:vAlign w:val="bottom"/>
          </w:tcPr>
          <w:p w14:paraId="56F00AA0" w14:textId="7520C02E" w:rsidR="00817D3A" w:rsidRPr="008E18CB" w:rsidRDefault="00817D3A" w:rsidP="00036728">
            <w:pPr>
              <w:rPr>
                <w:b/>
                <w:bCs/>
              </w:rPr>
            </w:pPr>
            <w:r w:rsidRPr="008E18CB">
              <w:rPr>
                <w:b/>
                <w:bCs/>
              </w:rPr>
              <w:t xml:space="preserve">HPR 102 CPR for </w:t>
            </w:r>
            <w:r w:rsidRPr="004C7437">
              <w:rPr>
                <w:b/>
                <w:bCs/>
                <w:shd w:val="clear" w:color="auto" w:fill="D2C4A1"/>
              </w:rPr>
              <w:t>Professionals</w:t>
            </w:r>
            <w:r w:rsidR="000E5896" w:rsidRPr="004C7437">
              <w:rPr>
                <w:b/>
                <w:bCs/>
                <w:shd w:val="clear" w:color="auto" w:fill="D2C4A1"/>
              </w:rPr>
              <w:t xml:space="preserve"> or current active CPR certification from AHA approved training plan.</w:t>
            </w:r>
          </w:p>
        </w:tc>
        <w:tc>
          <w:tcPr>
            <w:tcW w:w="630" w:type="dxa"/>
            <w:shd w:val="clear" w:color="auto" w:fill="D2C4A1"/>
            <w:vAlign w:val="center"/>
          </w:tcPr>
          <w:p w14:paraId="51D483E7" w14:textId="77777777" w:rsidR="00817D3A" w:rsidRPr="008E18CB" w:rsidRDefault="00817D3A" w:rsidP="00036728">
            <w:pPr>
              <w:jc w:val="center"/>
              <w:rPr>
                <w:b/>
                <w:bCs/>
              </w:rPr>
            </w:pPr>
            <w:r w:rsidRPr="008E18CB">
              <w:rPr>
                <w:b/>
                <w:bCs/>
              </w:rPr>
              <w:t>0.5</w:t>
            </w:r>
          </w:p>
        </w:tc>
        <w:tc>
          <w:tcPr>
            <w:tcW w:w="3240" w:type="dxa"/>
            <w:shd w:val="clear" w:color="auto" w:fill="D2C4A1"/>
            <w:vAlign w:val="bottom"/>
          </w:tcPr>
          <w:p w14:paraId="60D51559" w14:textId="77777777" w:rsidR="00817D3A" w:rsidRPr="008E18CB" w:rsidRDefault="00817D3A" w:rsidP="00036728">
            <w:pPr>
              <w:rPr>
                <w:b/>
                <w:bCs/>
              </w:rPr>
            </w:pPr>
            <w:r w:rsidRPr="008E18CB">
              <w:rPr>
                <w:b/>
                <w:bCs/>
              </w:rPr>
              <w:t>Should be kept valid during internship.</w:t>
            </w:r>
          </w:p>
        </w:tc>
      </w:tr>
    </w:tbl>
    <w:p w14:paraId="40410842" w14:textId="3E4344CE" w:rsidR="00F76651" w:rsidRPr="001A55AE" w:rsidRDefault="008F5A65">
      <w:pPr>
        <w:rPr>
          <w:b/>
          <w:i/>
        </w:rPr>
      </w:pPr>
      <w:r w:rsidRPr="001A55AE">
        <w:rPr>
          <w:b/>
          <w:i/>
        </w:rPr>
        <w:t xml:space="preserve">Program </w:t>
      </w:r>
      <w:r w:rsidR="001A55AE" w:rsidRPr="001A55AE">
        <w:rPr>
          <w:b/>
          <w:i/>
        </w:rPr>
        <w:t>requirements:</w:t>
      </w:r>
    </w:p>
    <w:tbl>
      <w:tblPr>
        <w:tblStyle w:val="TableGrid"/>
        <w:tblW w:w="10975" w:type="dxa"/>
        <w:tblLook w:val="04A0" w:firstRow="1" w:lastRow="0" w:firstColumn="1" w:lastColumn="0" w:noHBand="0" w:noVBand="1"/>
        <w:tblDescription w:val="Program Course requirements / credit hours/ prerequisite or comments."/>
      </w:tblPr>
      <w:tblGrid>
        <w:gridCol w:w="4945"/>
        <w:gridCol w:w="900"/>
        <w:gridCol w:w="5130"/>
      </w:tblGrid>
      <w:tr w:rsidR="000E5896" w:rsidRPr="00D55C34" w14:paraId="7A3B7A5B" w14:textId="0387BB4A" w:rsidTr="004C7437">
        <w:trPr>
          <w:tblHeader/>
        </w:trPr>
        <w:tc>
          <w:tcPr>
            <w:tcW w:w="4945" w:type="dxa"/>
            <w:shd w:val="clear" w:color="auto" w:fill="D2C4A1"/>
          </w:tcPr>
          <w:p w14:paraId="45515B0A" w14:textId="767B8C68" w:rsidR="000E5896" w:rsidRPr="008E18CB" w:rsidRDefault="000E5896">
            <w:pPr>
              <w:rPr>
                <w:b/>
                <w:bCs/>
                <w:iCs/>
              </w:rPr>
            </w:pPr>
            <w:r w:rsidRPr="008E18CB">
              <w:rPr>
                <w:b/>
                <w:bCs/>
                <w:iCs/>
              </w:rPr>
              <w:t>Course prefix-</w:t>
            </w:r>
            <w:r w:rsidR="008E18CB">
              <w:rPr>
                <w:b/>
                <w:bCs/>
                <w:iCs/>
              </w:rPr>
              <w:t>N</w:t>
            </w:r>
            <w:r w:rsidRPr="008E18CB">
              <w:rPr>
                <w:b/>
                <w:bCs/>
                <w:iCs/>
              </w:rPr>
              <w:t>umber-</w:t>
            </w:r>
            <w:r w:rsidR="008E18CB">
              <w:rPr>
                <w:b/>
                <w:bCs/>
                <w:iCs/>
              </w:rPr>
              <w:t>N</w:t>
            </w:r>
            <w:r w:rsidRPr="008E18CB">
              <w:rPr>
                <w:b/>
                <w:bCs/>
                <w:iCs/>
              </w:rPr>
              <w:t>ame</w:t>
            </w:r>
          </w:p>
        </w:tc>
        <w:tc>
          <w:tcPr>
            <w:tcW w:w="900" w:type="dxa"/>
            <w:shd w:val="clear" w:color="auto" w:fill="D2C4A1"/>
          </w:tcPr>
          <w:p w14:paraId="5D1E609A" w14:textId="5987BB17" w:rsidR="000E5896" w:rsidRPr="008E18CB" w:rsidRDefault="000E5896">
            <w:pPr>
              <w:rPr>
                <w:b/>
                <w:bCs/>
                <w:iCs/>
              </w:rPr>
            </w:pPr>
            <w:r w:rsidRPr="008E18CB">
              <w:rPr>
                <w:b/>
                <w:bCs/>
                <w:iCs/>
              </w:rPr>
              <w:t>Credit hours</w:t>
            </w:r>
          </w:p>
        </w:tc>
        <w:tc>
          <w:tcPr>
            <w:tcW w:w="5130" w:type="dxa"/>
            <w:shd w:val="clear" w:color="auto" w:fill="D2C4A1"/>
          </w:tcPr>
          <w:p w14:paraId="716CE935" w14:textId="79DBC0CC" w:rsidR="000E5896" w:rsidRPr="008E18CB" w:rsidRDefault="000E5896">
            <w:pPr>
              <w:rPr>
                <w:b/>
                <w:bCs/>
                <w:iCs/>
              </w:rPr>
            </w:pPr>
            <w:r w:rsidRPr="008E18CB">
              <w:rPr>
                <w:b/>
                <w:bCs/>
                <w:iCs/>
              </w:rPr>
              <w:t>Prerequisites</w:t>
            </w:r>
            <w:r w:rsidR="000165EC" w:rsidRPr="008E18CB">
              <w:rPr>
                <w:b/>
                <w:bCs/>
                <w:iCs/>
              </w:rPr>
              <w:t>-</w:t>
            </w:r>
            <w:r w:rsidRPr="008E18CB">
              <w:rPr>
                <w:b/>
                <w:bCs/>
                <w:iCs/>
              </w:rPr>
              <w:t>Recommendations</w:t>
            </w:r>
            <w:r w:rsidR="000165EC" w:rsidRPr="008E18CB">
              <w:rPr>
                <w:b/>
                <w:bCs/>
                <w:iCs/>
              </w:rPr>
              <w:t>-</w:t>
            </w:r>
            <w:r w:rsidRPr="008E18CB">
              <w:rPr>
                <w:b/>
                <w:bCs/>
                <w:iCs/>
              </w:rPr>
              <w:t>Information</w:t>
            </w:r>
          </w:p>
        </w:tc>
      </w:tr>
      <w:tr w:rsidR="000E5896" w:rsidRPr="00D55C34" w14:paraId="1E4E25BD" w14:textId="7B9521FE" w:rsidTr="00D55C34">
        <w:trPr>
          <w:trHeight w:val="432"/>
        </w:trPr>
        <w:tc>
          <w:tcPr>
            <w:tcW w:w="4945" w:type="dxa"/>
            <w:vAlign w:val="bottom"/>
          </w:tcPr>
          <w:p w14:paraId="56D1E8AC" w14:textId="14F7E708" w:rsidR="000E5896" w:rsidRPr="00D55C34" w:rsidRDefault="000E5896" w:rsidP="00F76651">
            <w:r w:rsidRPr="00D55C34">
              <w:t>MAP 110 Medical Office Administration</w:t>
            </w:r>
          </w:p>
        </w:tc>
        <w:tc>
          <w:tcPr>
            <w:tcW w:w="900" w:type="dxa"/>
            <w:vAlign w:val="center"/>
          </w:tcPr>
          <w:p w14:paraId="4DD7F2D0" w14:textId="0566CEEA" w:rsidR="000E5896" w:rsidRPr="00D55C34" w:rsidRDefault="000E5896" w:rsidP="00F76651">
            <w:pPr>
              <w:jc w:val="center"/>
            </w:pPr>
            <w:r w:rsidRPr="00D55C34">
              <w:t>4</w:t>
            </w:r>
          </w:p>
        </w:tc>
        <w:tc>
          <w:tcPr>
            <w:tcW w:w="5130" w:type="dxa"/>
            <w:vAlign w:val="bottom"/>
          </w:tcPr>
          <w:p w14:paraId="708AF7B7" w14:textId="32F0193F" w:rsidR="000E5896" w:rsidRPr="00255972" w:rsidRDefault="000E5896" w:rsidP="00F76651">
            <w:r w:rsidRPr="00255972">
              <w:t>Online only.</w:t>
            </w:r>
          </w:p>
        </w:tc>
      </w:tr>
      <w:tr w:rsidR="000E5896" w:rsidRPr="00D55C34" w14:paraId="5C708E2D" w14:textId="531AE0A6" w:rsidTr="00D55C34">
        <w:trPr>
          <w:trHeight w:val="432"/>
        </w:trPr>
        <w:tc>
          <w:tcPr>
            <w:tcW w:w="4945" w:type="dxa"/>
            <w:vAlign w:val="bottom"/>
          </w:tcPr>
          <w:p w14:paraId="370A79AF" w14:textId="2E8A5469" w:rsidR="000E5896" w:rsidRPr="00D55C34" w:rsidRDefault="000E5896" w:rsidP="00F76651">
            <w:r w:rsidRPr="00D55C34">
              <w:t>MAP 120 Medical Office Financial Management</w:t>
            </w:r>
          </w:p>
        </w:tc>
        <w:tc>
          <w:tcPr>
            <w:tcW w:w="900" w:type="dxa"/>
            <w:vAlign w:val="center"/>
          </w:tcPr>
          <w:p w14:paraId="27EB06FE" w14:textId="541C928A" w:rsidR="000E5896" w:rsidRPr="00D55C34" w:rsidRDefault="000E5896" w:rsidP="00F76651">
            <w:pPr>
              <w:jc w:val="center"/>
            </w:pPr>
            <w:r w:rsidRPr="00D55C34">
              <w:t>4</w:t>
            </w:r>
          </w:p>
        </w:tc>
        <w:tc>
          <w:tcPr>
            <w:tcW w:w="5130" w:type="dxa"/>
            <w:vAlign w:val="bottom"/>
          </w:tcPr>
          <w:p w14:paraId="7E77FEA2" w14:textId="68CB7A18" w:rsidR="000E5896" w:rsidRPr="00255972" w:rsidRDefault="00042E49" w:rsidP="007B0339">
            <w:r w:rsidRPr="00255972">
              <w:t>P</w:t>
            </w:r>
            <w:r>
              <w:t>rer</w:t>
            </w:r>
            <w:r w:rsidRPr="00255972">
              <w:t>eq</w:t>
            </w:r>
            <w:r>
              <w:t>uisite</w:t>
            </w:r>
            <w:r w:rsidR="000E5896" w:rsidRPr="00255972">
              <w:t>: CIS 118 or CSC 105, HPR 1</w:t>
            </w:r>
            <w:r w:rsidR="007B0339">
              <w:t>39</w:t>
            </w:r>
          </w:p>
        </w:tc>
      </w:tr>
      <w:tr w:rsidR="000E5896" w:rsidRPr="00D55C34" w14:paraId="43BD5825" w14:textId="48CE6FC2" w:rsidTr="00D55C34">
        <w:trPr>
          <w:trHeight w:val="432"/>
        </w:trPr>
        <w:tc>
          <w:tcPr>
            <w:tcW w:w="4945" w:type="dxa"/>
            <w:vAlign w:val="bottom"/>
          </w:tcPr>
          <w:p w14:paraId="650B41F7" w14:textId="2938E269" w:rsidR="000E5896" w:rsidRPr="00D55C34" w:rsidRDefault="000E5896" w:rsidP="00F76651">
            <w:r w:rsidRPr="00D55C34">
              <w:t>MOT 124 Medical Filing</w:t>
            </w:r>
          </w:p>
        </w:tc>
        <w:tc>
          <w:tcPr>
            <w:tcW w:w="900" w:type="dxa"/>
            <w:vAlign w:val="center"/>
          </w:tcPr>
          <w:p w14:paraId="7BEE96F7" w14:textId="672EA66D" w:rsidR="000E5896" w:rsidRPr="00D55C34" w:rsidRDefault="000E5896" w:rsidP="00F76651">
            <w:pPr>
              <w:jc w:val="center"/>
            </w:pPr>
            <w:r w:rsidRPr="00D55C34">
              <w:t>2</w:t>
            </w:r>
          </w:p>
        </w:tc>
        <w:tc>
          <w:tcPr>
            <w:tcW w:w="5130" w:type="dxa"/>
            <w:vAlign w:val="bottom"/>
          </w:tcPr>
          <w:p w14:paraId="0B2273B3" w14:textId="400559A8" w:rsidR="000E5896" w:rsidRPr="00255972" w:rsidRDefault="000E5896" w:rsidP="00F76651">
            <w:r w:rsidRPr="00255972">
              <w:t>Online only.</w:t>
            </w:r>
          </w:p>
        </w:tc>
      </w:tr>
      <w:tr w:rsidR="000E5896" w:rsidRPr="00D55C34" w14:paraId="4DE6F269" w14:textId="18691550" w:rsidTr="00D55C34">
        <w:trPr>
          <w:trHeight w:val="432"/>
        </w:trPr>
        <w:tc>
          <w:tcPr>
            <w:tcW w:w="4945" w:type="dxa"/>
            <w:vAlign w:val="bottom"/>
          </w:tcPr>
          <w:p w14:paraId="51EB4D2C" w14:textId="197783BB" w:rsidR="000E5896" w:rsidRPr="00D55C34" w:rsidRDefault="000E5896" w:rsidP="00F76651">
            <w:r w:rsidRPr="00D55C34">
              <w:t>MOT 126 Introduction to Clinical Skills</w:t>
            </w:r>
          </w:p>
        </w:tc>
        <w:tc>
          <w:tcPr>
            <w:tcW w:w="900" w:type="dxa"/>
            <w:vAlign w:val="center"/>
          </w:tcPr>
          <w:p w14:paraId="4AFC60A2" w14:textId="03B38BD4" w:rsidR="000E5896" w:rsidRPr="00D55C34" w:rsidRDefault="000E5896" w:rsidP="00F76651">
            <w:pPr>
              <w:jc w:val="center"/>
            </w:pPr>
            <w:r w:rsidRPr="00D55C34">
              <w:t>3</w:t>
            </w:r>
          </w:p>
        </w:tc>
        <w:tc>
          <w:tcPr>
            <w:tcW w:w="5130" w:type="dxa"/>
            <w:vAlign w:val="bottom"/>
          </w:tcPr>
          <w:p w14:paraId="4F1403E9" w14:textId="77777777" w:rsidR="000E5896" w:rsidRPr="00255972" w:rsidRDefault="000E5896" w:rsidP="00F76651"/>
        </w:tc>
      </w:tr>
      <w:tr w:rsidR="000E5896" w:rsidRPr="00D55C34" w14:paraId="55DDD1FE" w14:textId="07C306BB" w:rsidTr="00D55C34">
        <w:trPr>
          <w:trHeight w:val="432"/>
        </w:trPr>
        <w:tc>
          <w:tcPr>
            <w:tcW w:w="4945" w:type="dxa"/>
            <w:vAlign w:val="bottom"/>
          </w:tcPr>
          <w:p w14:paraId="2FEE8E25" w14:textId="1FACD590" w:rsidR="000E5896" w:rsidRPr="00D55C34" w:rsidRDefault="000E5896" w:rsidP="00F76651">
            <w:r w:rsidRPr="00D55C34">
              <w:t>MAP 138 Medical Assistant Laboratory Skills</w:t>
            </w:r>
          </w:p>
        </w:tc>
        <w:tc>
          <w:tcPr>
            <w:tcW w:w="900" w:type="dxa"/>
            <w:vAlign w:val="center"/>
          </w:tcPr>
          <w:p w14:paraId="6DCFFFC6" w14:textId="1A07EA88" w:rsidR="000E5896" w:rsidRPr="00D55C34" w:rsidRDefault="000E5896" w:rsidP="00F76651">
            <w:pPr>
              <w:jc w:val="center"/>
            </w:pPr>
            <w:r w:rsidRPr="00D55C34">
              <w:t>4</w:t>
            </w:r>
          </w:p>
        </w:tc>
        <w:tc>
          <w:tcPr>
            <w:tcW w:w="5130" w:type="dxa"/>
            <w:vAlign w:val="bottom"/>
          </w:tcPr>
          <w:p w14:paraId="5F944311" w14:textId="3B3786C5" w:rsidR="000E5896" w:rsidRPr="00255972" w:rsidRDefault="000E5896" w:rsidP="00F76651">
            <w:r w:rsidRPr="00255972">
              <w:t>Prerequisite: MOT 126.</w:t>
            </w:r>
          </w:p>
        </w:tc>
      </w:tr>
      <w:tr w:rsidR="000E5896" w:rsidRPr="00D55C34" w14:paraId="33D3CA49" w14:textId="11925CD4" w:rsidTr="00D55C34">
        <w:trPr>
          <w:trHeight w:val="432"/>
        </w:trPr>
        <w:tc>
          <w:tcPr>
            <w:tcW w:w="4945" w:type="dxa"/>
            <w:vAlign w:val="bottom"/>
          </w:tcPr>
          <w:p w14:paraId="39CDEFEA" w14:textId="23F155CC" w:rsidR="000E5896" w:rsidRPr="00D55C34" w:rsidRDefault="000E5896" w:rsidP="00F76651">
            <w:r w:rsidRPr="00D55C34">
              <w:t xml:space="preserve">MAP 140 Medical Assisting </w:t>
            </w:r>
            <w:r w:rsidR="00FD6450" w:rsidRPr="00D55C34">
              <w:t>Clinical</w:t>
            </w:r>
            <w:r w:rsidRPr="00D55C34">
              <w:t xml:space="preserve"> Skills</w:t>
            </w:r>
          </w:p>
        </w:tc>
        <w:tc>
          <w:tcPr>
            <w:tcW w:w="900" w:type="dxa"/>
            <w:vAlign w:val="center"/>
          </w:tcPr>
          <w:p w14:paraId="2C79BA67" w14:textId="3CBD24D2" w:rsidR="000E5896" w:rsidRPr="00D55C34" w:rsidRDefault="000E5896" w:rsidP="00F76651">
            <w:pPr>
              <w:jc w:val="center"/>
            </w:pPr>
            <w:r w:rsidRPr="00D55C34">
              <w:t>4</w:t>
            </w:r>
          </w:p>
        </w:tc>
        <w:tc>
          <w:tcPr>
            <w:tcW w:w="5130" w:type="dxa"/>
            <w:vAlign w:val="bottom"/>
          </w:tcPr>
          <w:p w14:paraId="54F0C574" w14:textId="399726A9" w:rsidR="000E5896" w:rsidRPr="00255972" w:rsidRDefault="000E5896" w:rsidP="00F76651">
            <w:r w:rsidRPr="00255972">
              <w:t>Prerequisite: MOT 126.</w:t>
            </w:r>
          </w:p>
        </w:tc>
      </w:tr>
      <w:tr w:rsidR="000E5896" w:rsidRPr="00D55C34" w14:paraId="5DF95B55" w14:textId="13C2125E" w:rsidTr="00D55C34">
        <w:trPr>
          <w:trHeight w:val="432"/>
        </w:trPr>
        <w:tc>
          <w:tcPr>
            <w:tcW w:w="4945" w:type="dxa"/>
            <w:vAlign w:val="bottom"/>
          </w:tcPr>
          <w:p w14:paraId="5F040F82" w14:textId="119DF4DE" w:rsidR="000E5896" w:rsidRPr="00D55C34" w:rsidRDefault="000E5896" w:rsidP="00F76651">
            <w:r w:rsidRPr="00D55C34">
              <w:t>MAP 150 Pharmacology for Medical Assistants</w:t>
            </w:r>
          </w:p>
        </w:tc>
        <w:tc>
          <w:tcPr>
            <w:tcW w:w="900" w:type="dxa"/>
            <w:vAlign w:val="center"/>
          </w:tcPr>
          <w:p w14:paraId="39D3E8E3" w14:textId="3F3A55B8" w:rsidR="000E5896" w:rsidRPr="00D55C34" w:rsidRDefault="000E5896" w:rsidP="00F76651">
            <w:pPr>
              <w:jc w:val="center"/>
            </w:pPr>
            <w:r w:rsidRPr="00D55C34">
              <w:t>3</w:t>
            </w:r>
          </w:p>
        </w:tc>
        <w:tc>
          <w:tcPr>
            <w:tcW w:w="5130" w:type="dxa"/>
            <w:vAlign w:val="bottom"/>
          </w:tcPr>
          <w:p w14:paraId="119A0D35" w14:textId="1FA177A9" w:rsidR="000E5896" w:rsidRPr="00255972" w:rsidRDefault="000E5896" w:rsidP="00F76651">
            <w:r w:rsidRPr="00255972">
              <w:t>MAT 050 grade of C or higher</w:t>
            </w:r>
          </w:p>
        </w:tc>
      </w:tr>
      <w:tr w:rsidR="00D55C34" w:rsidRPr="00D55C34" w14:paraId="65B52EE0" w14:textId="2920331D" w:rsidTr="00255972">
        <w:trPr>
          <w:trHeight w:val="395"/>
        </w:trPr>
        <w:tc>
          <w:tcPr>
            <w:tcW w:w="4945" w:type="dxa"/>
            <w:vAlign w:val="bottom"/>
          </w:tcPr>
          <w:p w14:paraId="5BE66FB7" w14:textId="12447545" w:rsidR="00D55C34" w:rsidRPr="00D55C34" w:rsidRDefault="00D55C34" w:rsidP="007D5982">
            <w:pPr>
              <w:spacing w:before="240"/>
            </w:pPr>
            <w:r w:rsidRPr="00D55C34">
              <w:t>MOT 125 Basic Medical Science I</w:t>
            </w:r>
          </w:p>
        </w:tc>
        <w:tc>
          <w:tcPr>
            <w:tcW w:w="900" w:type="dxa"/>
            <w:vAlign w:val="center"/>
          </w:tcPr>
          <w:p w14:paraId="3258AED3" w14:textId="170C9B6B" w:rsidR="00D55C34" w:rsidRPr="00D55C34" w:rsidRDefault="00D55C34" w:rsidP="007D5982">
            <w:pPr>
              <w:spacing w:before="240"/>
              <w:jc w:val="center"/>
            </w:pPr>
            <w:r w:rsidRPr="00D55C34">
              <w:t>3</w:t>
            </w:r>
          </w:p>
        </w:tc>
        <w:tc>
          <w:tcPr>
            <w:tcW w:w="5130" w:type="dxa"/>
            <w:vMerge w:val="restart"/>
          </w:tcPr>
          <w:p w14:paraId="0F37AB59" w14:textId="232BFCF3" w:rsidR="00D55C34" w:rsidRPr="00255972" w:rsidRDefault="00D55C34" w:rsidP="00255972">
            <w:r w:rsidRPr="00255972">
              <w:t>These 3 BMS classes are anatomy &amp;</w:t>
            </w:r>
            <w:r w:rsidR="00255972" w:rsidRPr="00255972">
              <w:t xml:space="preserve"> </w:t>
            </w:r>
            <w:r w:rsidRPr="00255972">
              <w:t>physiology &amp; pathophysiology medical</w:t>
            </w:r>
            <w:r w:rsidR="00255972" w:rsidRPr="00255972">
              <w:t xml:space="preserve"> </w:t>
            </w:r>
            <w:r w:rsidRPr="00255972">
              <w:t>assistant level. May be done in any order.</w:t>
            </w:r>
            <w:r w:rsidR="00255972" w:rsidRPr="00255972">
              <w:t xml:space="preserve"> </w:t>
            </w:r>
            <w:r w:rsidRPr="00255972">
              <w:rPr>
                <w:color w:val="000000"/>
              </w:rPr>
              <w:t>May substitute: BIO 201, 202 and 216</w:t>
            </w:r>
            <w:r w:rsidR="00255972" w:rsidRPr="00255972">
              <w:rPr>
                <w:color w:val="000000"/>
              </w:rPr>
              <w:t>.</w:t>
            </w:r>
          </w:p>
        </w:tc>
      </w:tr>
      <w:tr w:rsidR="00D55C34" w:rsidRPr="00D55C34" w14:paraId="0EEFCD54" w14:textId="18CF9F68" w:rsidTr="00255972">
        <w:trPr>
          <w:trHeight w:val="314"/>
        </w:trPr>
        <w:tc>
          <w:tcPr>
            <w:tcW w:w="4945" w:type="dxa"/>
            <w:vAlign w:val="bottom"/>
          </w:tcPr>
          <w:p w14:paraId="72D43465" w14:textId="4DCE0164" w:rsidR="00D55C34" w:rsidRPr="00D55C34" w:rsidRDefault="00D55C34" w:rsidP="00F76651">
            <w:r w:rsidRPr="00D55C34">
              <w:t>MOT 133 Basic Medical Science II</w:t>
            </w:r>
          </w:p>
        </w:tc>
        <w:tc>
          <w:tcPr>
            <w:tcW w:w="900" w:type="dxa"/>
            <w:vAlign w:val="center"/>
          </w:tcPr>
          <w:p w14:paraId="51EAEB8B" w14:textId="59B31370" w:rsidR="00D55C34" w:rsidRPr="00D55C34" w:rsidRDefault="00D55C34" w:rsidP="00F76651">
            <w:pPr>
              <w:jc w:val="center"/>
            </w:pPr>
            <w:r w:rsidRPr="00D55C34">
              <w:t>3</w:t>
            </w:r>
          </w:p>
        </w:tc>
        <w:tc>
          <w:tcPr>
            <w:tcW w:w="5130" w:type="dxa"/>
            <w:vMerge/>
            <w:vAlign w:val="bottom"/>
          </w:tcPr>
          <w:p w14:paraId="3C5B2038" w14:textId="7D690A83" w:rsidR="00D55C34" w:rsidRPr="00255972" w:rsidRDefault="00D55C34" w:rsidP="00F76651"/>
        </w:tc>
      </w:tr>
      <w:tr w:rsidR="00D55C34" w:rsidRPr="00D55C34" w14:paraId="4690521F" w14:textId="0C6BE836" w:rsidTr="00255972">
        <w:trPr>
          <w:trHeight w:val="350"/>
        </w:trPr>
        <w:tc>
          <w:tcPr>
            <w:tcW w:w="4945" w:type="dxa"/>
            <w:vAlign w:val="center"/>
          </w:tcPr>
          <w:p w14:paraId="20A4BFD9" w14:textId="1900613B" w:rsidR="00D55C34" w:rsidRPr="00D55C34" w:rsidRDefault="00D55C34" w:rsidP="00D55C34">
            <w:r w:rsidRPr="00D55C34">
              <w:t>MOT 135 Basic Medical Science III</w:t>
            </w:r>
          </w:p>
        </w:tc>
        <w:tc>
          <w:tcPr>
            <w:tcW w:w="900" w:type="dxa"/>
            <w:vAlign w:val="center"/>
          </w:tcPr>
          <w:p w14:paraId="6B60A160" w14:textId="45FD9909" w:rsidR="00D55C34" w:rsidRPr="00D55C34" w:rsidRDefault="00D55C34" w:rsidP="00F76651">
            <w:pPr>
              <w:jc w:val="center"/>
            </w:pPr>
            <w:r w:rsidRPr="00D55C34">
              <w:t>3</w:t>
            </w:r>
          </w:p>
        </w:tc>
        <w:tc>
          <w:tcPr>
            <w:tcW w:w="5130" w:type="dxa"/>
            <w:vMerge/>
            <w:vAlign w:val="bottom"/>
          </w:tcPr>
          <w:p w14:paraId="751BCCE5" w14:textId="3C17289F" w:rsidR="00D55C34" w:rsidRPr="00255972" w:rsidRDefault="00D55C34" w:rsidP="00F76651"/>
        </w:tc>
      </w:tr>
      <w:tr w:rsidR="000E5896" w:rsidRPr="00D55C34" w14:paraId="45FB570B" w14:textId="0B9BC791" w:rsidTr="00D55C34">
        <w:trPr>
          <w:trHeight w:val="432"/>
        </w:trPr>
        <w:tc>
          <w:tcPr>
            <w:tcW w:w="4945" w:type="dxa"/>
            <w:vAlign w:val="bottom"/>
          </w:tcPr>
          <w:p w14:paraId="29AB3C84" w14:textId="31B1A93E" w:rsidR="000E5896" w:rsidRPr="00D55C34" w:rsidRDefault="000E5896" w:rsidP="00FD6450">
            <w:r w:rsidRPr="00D55C34">
              <w:t>HPR 13</w:t>
            </w:r>
            <w:r w:rsidR="00A5034A" w:rsidRPr="00D55C34">
              <w:t>9</w:t>
            </w:r>
            <w:r w:rsidRPr="00D55C34">
              <w:t xml:space="preserve"> Medical Terminology (</w:t>
            </w:r>
            <w:r w:rsidR="00FD6450" w:rsidRPr="00D55C34">
              <w:t>PPCC</w:t>
            </w:r>
            <w:r w:rsidRPr="00D55C34">
              <w:t xml:space="preserve"> online)</w:t>
            </w:r>
          </w:p>
        </w:tc>
        <w:tc>
          <w:tcPr>
            <w:tcW w:w="900" w:type="dxa"/>
            <w:vAlign w:val="center"/>
          </w:tcPr>
          <w:p w14:paraId="293D51D8" w14:textId="2CE4D6F2" w:rsidR="000E5896" w:rsidRPr="00D55C34" w:rsidRDefault="000E5896" w:rsidP="00F76651">
            <w:pPr>
              <w:jc w:val="center"/>
            </w:pPr>
            <w:r w:rsidRPr="00D55C34">
              <w:t>2</w:t>
            </w:r>
          </w:p>
        </w:tc>
        <w:tc>
          <w:tcPr>
            <w:tcW w:w="5130" w:type="dxa"/>
            <w:vAlign w:val="bottom"/>
          </w:tcPr>
          <w:p w14:paraId="3079A6A8" w14:textId="75B1C645" w:rsidR="000E5896" w:rsidRPr="00255972" w:rsidRDefault="000E5896" w:rsidP="00F76651">
            <w:r w:rsidRPr="00255972">
              <w:t>Online only.</w:t>
            </w:r>
            <w:r w:rsidR="00FD6450" w:rsidRPr="00255972">
              <w:t xml:space="preserve"> </w:t>
            </w:r>
            <w:r w:rsidR="00FD6450" w:rsidRPr="00255972">
              <w:rPr>
                <w:highlight w:val="yellow"/>
              </w:rPr>
              <w:t>MUST be completed in 1</w:t>
            </w:r>
            <w:r w:rsidR="00FD6450" w:rsidRPr="00255972">
              <w:rPr>
                <w:highlight w:val="yellow"/>
                <w:vertAlign w:val="superscript"/>
              </w:rPr>
              <w:t>st</w:t>
            </w:r>
            <w:r w:rsidR="00FD6450" w:rsidRPr="00255972">
              <w:rPr>
                <w:highlight w:val="yellow"/>
              </w:rPr>
              <w:t xml:space="preserve"> term.</w:t>
            </w:r>
          </w:p>
        </w:tc>
      </w:tr>
      <w:tr w:rsidR="000E5896" w:rsidRPr="00D55C34" w14:paraId="1542B776" w14:textId="2A202A7B" w:rsidTr="00D55C34">
        <w:trPr>
          <w:trHeight w:val="432"/>
        </w:trPr>
        <w:tc>
          <w:tcPr>
            <w:tcW w:w="4945" w:type="dxa"/>
            <w:vAlign w:val="bottom"/>
          </w:tcPr>
          <w:p w14:paraId="56471CEF" w14:textId="0FA06342" w:rsidR="000E5896" w:rsidRPr="00D55C34" w:rsidRDefault="000E5896" w:rsidP="00F76651">
            <w:r w:rsidRPr="00D55C34">
              <w:t>HPR 208 Medical Records Terminology</w:t>
            </w:r>
          </w:p>
        </w:tc>
        <w:tc>
          <w:tcPr>
            <w:tcW w:w="900" w:type="dxa"/>
            <w:vAlign w:val="center"/>
          </w:tcPr>
          <w:p w14:paraId="012DD1CC" w14:textId="6216D23C" w:rsidR="000E5896" w:rsidRPr="00D55C34" w:rsidRDefault="000E5896" w:rsidP="00F76651">
            <w:pPr>
              <w:jc w:val="center"/>
            </w:pPr>
            <w:r w:rsidRPr="00D55C34">
              <w:t>2</w:t>
            </w:r>
          </w:p>
        </w:tc>
        <w:tc>
          <w:tcPr>
            <w:tcW w:w="5130" w:type="dxa"/>
            <w:vAlign w:val="bottom"/>
          </w:tcPr>
          <w:p w14:paraId="55D631D6" w14:textId="5CD29C67" w:rsidR="000E5896" w:rsidRPr="00255972" w:rsidRDefault="000E5896" w:rsidP="00F76651">
            <w:r w:rsidRPr="00255972">
              <w:t>Online only.</w:t>
            </w:r>
          </w:p>
        </w:tc>
      </w:tr>
      <w:tr w:rsidR="000E5896" w:rsidRPr="00D55C34" w14:paraId="3E6043FB" w14:textId="40771F1D" w:rsidTr="00D55C34">
        <w:trPr>
          <w:trHeight w:val="432"/>
        </w:trPr>
        <w:tc>
          <w:tcPr>
            <w:tcW w:w="4945" w:type="dxa"/>
            <w:vAlign w:val="bottom"/>
          </w:tcPr>
          <w:p w14:paraId="3B84EB35" w14:textId="76CFDF03" w:rsidR="000E5896" w:rsidRPr="00D55C34" w:rsidRDefault="000E5896" w:rsidP="00F76651">
            <w:r w:rsidRPr="00D55C34">
              <w:t>HPR 106 Law &amp; Ethics for Healthcare</w:t>
            </w:r>
          </w:p>
        </w:tc>
        <w:tc>
          <w:tcPr>
            <w:tcW w:w="900" w:type="dxa"/>
            <w:vAlign w:val="center"/>
          </w:tcPr>
          <w:p w14:paraId="754012B6" w14:textId="1FAB6C7B" w:rsidR="000E5896" w:rsidRPr="00D55C34" w:rsidRDefault="000E5896" w:rsidP="00F76651">
            <w:pPr>
              <w:jc w:val="center"/>
            </w:pPr>
            <w:r w:rsidRPr="00D55C34">
              <w:t>2</w:t>
            </w:r>
          </w:p>
        </w:tc>
        <w:tc>
          <w:tcPr>
            <w:tcW w:w="5130" w:type="dxa"/>
            <w:vAlign w:val="bottom"/>
          </w:tcPr>
          <w:p w14:paraId="361AD4BE" w14:textId="3B26DBFF" w:rsidR="000E5896" w:rsidRPr="00255972" w:rsidRDefault="000E5896" w:rsidP="00F76651">
            <w:r w:rsidRPr="00255972">
              <w:t>Online only.</w:t>
            </w:r>
          </w:p>
        </w:tc>
      </w:tr>
      <w:tr w:rsidR="000E5896" w:rsidRPr="00D55C34" w14:paraId="1512B9D4" w14:textId="2D957C88" w:rsidTr="00D55C34">
        <w:trPr>
          <w:trHeight w:val="432"/>
        </w:trPr>
        <w:tc>
          <w:tcPr>
            <w:tcW w:w="4945" w:type="dxa"/>
            <w:vAlign w:val="bottom"/>
          </w:tcPr>
          <w:p w14:paraId="7B887BC5" w14:textId="4FBA2657" w:rsidR="000E5896" w:rsidRPr="00D55C34" w:rsidRDefault="000E5896" w:rsidP="00F76651">
            <w:r w:rsidRPr="00D55C34">
              <w:t>MAP 189 Review for National MA exam</w:t>
            </w:r>
          </w:p>
        </w:tc>
        <w:tc>
          <w:tcPr>
            <w:tcW w:w="900" w:type="dxa"/>
            <w:vAlign w:val="center"/>
          </w:tcPr>
          <w:p w14:paraId="3E012E53" w14:textId="335DA66E" w:rsidR="000E5896" w:rsidRPr="00D55C34" w:rsidRDefault="000E5896" w:rsidP="00F76651">
            <w:pPr>
              <w:jc w:val="center"/>
            </w:pPr>
            <w:r w:rsidRPr="00D55C34">
              <w:t>1</w:t>
            </w:r>
          </w:p>
        </w:tc>
        <w:tc>
          <w:tcPr>
            <w:tcW w:w="5130" w:type="dxa"/>
            <w:vAlign w:val="bottom"/>
          </w:tcPr>
          <w:p w14:paraId="4E5B066F" w14:textId="1B957542" w:rsidR="000E5896" w:rsidRPr="00255972" w:rsidRDefault="000E5896" w:rsidP="00F76651">
            <w:r w:rsidRPr="00255972">
              <w:t>1 weekend (Sat. &amp; Sun.) Take with MAP 183</w:t>
            </w:r>
          </w:p>
        </w:tc>
      </w:tr>
      <w:tr w:rsidR="000E5896" w:rsidRPr="00D55C34" w14:paraId="0A97F52F" w14:textId="0E9E9B87" w:rsidTr="007B0339">
        <w:trPr>
          <w:trHeight w:val="432"/>
        </w:trPr>
        <w:tc>
          <w:tcPr>
            <w:tcW w:w="4945" w:type="dxa"/>
            <w:vAlign w:val="center"/>
          </w:tcPr>
          <w:p w14:paraId="0A6FA3E7" w14:textId="4D2FCECE" w:rsidR="000E5896" w:rsidRPr="00D55C34" w:rsidRDefault="000E5896" w:rsidP="007B0339">
            <w:r w:rsidRPr="00D55C34">
              <w:t>MAP 183 Medical Assistant Internship</w:t>
            </w:r>
          </w:p>
        </w:tc>
        <w:tc>
          <w:tcPr>
            <w:tcW w:w="900" w:type="dxa"/>
            <w:vAlign w:val="center"/>
          </w:tcPr>
          <w:p w14:paraId="77EF9CFF" w14:textId="3DC6B505" w:rsidR="000E5896" w:rsidRPr="00D55C34" w:rsidRDefault="000E5896" w:rsidP="00F76651">
            <w:pPr>
              <w:jc w:val="center"/>
            </w:pPr>
            <w:r w:rsidRPr="00D55C34">
              <w:t>5</w:t>
            </w:r>
          </w:p>
        </w:tc>
        <w:tc>
          <w:tcPr>
            <w:tcW w:w="5130" w:type="dxa"/>
            <w:vAlign w:val="bottom"/>
          </w:tcPr>
          <w:p w14:paraId="3E66D8CD" w14:textId="15BC484C" w:rsidR="000E5896" w:rsidRPr="00255972" w:rsidRDefault="000E5896" w:rsidP="00D55C34">
            <w:r w:rsidRPr="00255972">
              <w:t>225 hours in a contracted medical office. All MAP-MOT-HPR courses must be completed</w:t>
            </w:r>
            <w:r w:rsidR="007D5982" w:rsidRPr="00255972">
              <w:t xml:space="preserve"> </w:t>
            </w:r>
          </w:p>
        </w:tc>
      </w:tr>
      <w:tr w:rsidR="000E5896" w:rsidRPr="00D55C34" w14:paraId="176DC2F6" w14:textId="14C601EF" w:rsidTr="00D55C34">
        <w:trPr>
          <w:trHeight w:val="432"/>
        </w:trPr>
        <w:tc>
          <w:tcPr>
            <w:tcW w:w="4945" w:type="dxa"/>
            <w:vAlign w:val="bottom"/>
          </w:tcPr>
          <w:p w14:paraId="02A5D535" w14:textId="40301F91" w:rsidR="000E5896" w:rsidRPr="00D55C34" w:rsidRDefault="000E5896" w:rsidP="00F76651">
            <w:r w:rsidRPr="00D55C34">
              <w:t>CIS 118 or CSC 105 PC applications or Computer Literacy</w:t>
            </w:r>
          </w:p>
        </w:tc>
        <w:tc>
          <w:tcPr>
            <w:tcW w:w="900" w:type="dxa"/>
            <w:vAlign w:val="center"/>
          </w:tcPr>
          <w:p w14:paraId="2EF11085" w14:textId="551F851D" w:rsidR="000E5896" w:rsidRPr="00D55C34" w:rsidRDefault="000E5896" w:rsidP="00F76651">
            <w:pPr>
              <w:jc w:val="center"/>
            </w:pPr>
            <w:r w:rsidRPr="00D55C34">
              <w:t>3</w:t>
            </w:r>
          </w:p>
        </w:tc>
        <w:tc>
          <w:tcPr>
            <w:tcW w:w="5130" w:type="dxa"/>
            <w:vAlign w:val="bottom"/>
          </w:tcPr>
          <w:p w14:paraId="711395FB" w14:textId="77777777" w:rsidR="000E5896" w:rsidRPr="00255972" w:rsidRDefault="000E5896" w:rsidP="00F76651"/>
        </w:tc>
      </w:tr>
      <w:tr w:rsidR="000E5896" w:rsidRPr="00D55C34" w14:paraId="42B9E409" w14:textId="6FA8F46E" w:rsidTr="00D55C34">
        <w:trPr>
          <w:trHeight w:val="432"/>
        </w:trPr>
        <w:tc>
          <w:tcPr>
            <w:tcW w:w="4945" w:type="dxa"/>
            <w:vAlign w:val="bottom"/>
          </w:tcPr>
          <w:p w14:paraId="68DD05BF" w14:textId="0A666413" w:rsidR="000E5896" w:rsidRPr="00D55C34" w:rsidRDefault="000E5896" w:rsidP="00F76651">
            <w:r w:rsidRPr="00D55C34">
              <w:t>COM 115 or COM 125 or Com 225 Public Speaking, Interpersonal Communications or Organizational Communication</w:t>
            </w:r>
          </w:p>
        </w:tc>
        <w:tc>
          <w:tcPr>
            <w:tcW w:w="900" w:type="dxa"/>
            <w:vAlign w:val="center"/>
          </w:tcPr>
          <w:p w14:paraId="02325AF0" w14:textId="08FC1200" w:rsidR="000E5896" w:rsidRPr="00D55C34" w:rsidRDefault="000E5896" w:rsidP="00F76651">
            <w:pPr>
              <w:jc w:val="center"/>
            </w:pPr>
            <w:r w:rsidRPr="00D55C34">
              <w:t>3</w:t>
            </w:r>
          </w:p>
        </w:tc>
        <w:tc>
          <w:tcPr>
            <w:tcW w:w="5130" w:type="dxa"/>
            <w:vAlign w:val="bottom"/>
          </w:tcPr>
          <w:p w14:paraId="60D767E7" w14:textId="77777777" w:rsidR="000E5896" w:rsidRPr="00255972" w:rsidRDefault="000E5896" w:rsidP="00F76651"/>
        </w:tc>
      </w:tr>
      <w:tr w:rsidR="000E5896" w:rsidRPr="00D55C34" w14:paraId="32C7D87A" w14:textId="487882F4" w:rsidTr="00D55C34">
        <w:trPr>
          <w:trHeight w:val="432"/>
        </w:trPr>
        <w:tc>
          <w:tcPr>
            <w:tcW w:w="4945" w:type="dxa"/>
            <w:vAlign w:val="bottom"/>
          </w:tcPr>
          <w:p w14:paraId="706DF2F3" w14:textId="6117DA6F" w:rsidR="000E5896" w:rsidRPr="00D55C34" w:rsidRDefault="000E5896" w:rsidP="00F76651">
            <w:r w:rsidRPr="00D55C34">
              <w:t>ENG 131 or ENG 121 Technical Writing, English Composition</w:t>
            </w:r>
          </w:p>
        </w:tc>
        <w:tc>
          <w:tcPr>
            <w:tcW w:w="900" w:type="dxa"/>
            <w:vAlign w:val="center"/>
          </w:tcPr>
          <w:p w14:paraId="450E51A2" w14:textId="38D0B2AB" w:rsidR="000E5896" w:rsidRPr="00D55C34" w:rsidRDefault="000E5896" w:rsidP="00F76651">
            <w:pPr>
              <w:jc w:val="center"/>
            </w:pPr>
            <w:r w:rsidRPr="00D55C34">
              <w:t>3</w:t>
            </w:r>
          </w:p>
        </w:tc>
        <w:tc>
          <w:tcPr>
            <w:tcW w:w="5130" w:type="dxa"/>
            <w:vAlign w:val="bottom"/>
          </w:tcPr>
          <w:p w14:paraId="515E8958" w14:textId="77777777" w:rsidR="000E5896" w:rsidRPr="00255972" w:rsidRDefault="000E5896" w:rsidP="00F76651"/>
        </w:tc>
      </w:tr>
      <w:tr w:rsidR="000E5896" w:rsidRPr="00D55C34" w14:paraId="7A15F54B" w14:textId="2F0AACFC" w:rsidTr="00D55C34">
        <w:trPr>
          <w:trHeight w:val="432"/>
        </w:trPr>
        <w:tc>
          <w:tcPr>
            <w:tcW w:w="4945" w:type="dxa"/>
            <w:vAlign w:val="bottom"/>
          </w:tcPr>
          <w:p w14:paraId="37C87C30" w14:textId="5673E49F" w:rsidR="000E5896" w:rsidRPr="00D55C34" w:rsidRDefault="000E5896" w:rsidP="00D55C34">
            <w:r w:rsidRPr="00D55C34">
              <w:t>MAT 107 or MAT 112</w:t>
            </w:r>
            <w:r w:rsidR="00D55C34" w:rsidRPr="00D55C34">
              <w:t xml:space="preserve"> or MAT 103:</w:t>
            </w:r>
            <w:r w:rsidRPr="00D55C34">
              <w:t xml:space="preserve"> Career Math </w:t>
            </w:r>
            <w:r w:rsidR="00D55C34" w:rsidRPr="00D55C34">
              <w:t>/</w:t>
            </w:r>
            <w:r w:rsidRPr="00D55C34">
              <w:t xml:space="preserve"> Financial Mathematics</w:t>
            </w:r>
            <w:r w:rsidR="00D55C34" w:rsidRPr="00D55C34">
              <w:t xml:space="preserve"> / Clinical Calculations</w:t>
            </w:r>
          </w:p>
        </w:tc>
        <w:tc>
          <w:tcPr>
            <w:tcW w:w="900" w:type="dxa"/>
            <w:vAlign w:val="center"/>
          </w:tcPr>
          <w:p w14:paraId="21511C4D" w14:textId="0C770B63" w:rsidR="000E5896" w:rsidRPr="00D55C34" w:rsidRDefault="000E5896" w:rsidP="00F76651">
            <w:pPr>
              <w:jc w:val="center"/>
            </w:pPr>
            <w:r w:rsidRPr="00D55C34">
              <w:t>3</w:t>
            </w:r>
          </w:p>
        </w:tc>
        <w:tc>
          <w:tcPr>
            <w:tcW w:w="5130" w:type="dxa"/>
            <w:vAlign w:val="bottom"/>
          </w:tcPr>
          <w:p w14:paraId="3FB767CD" w14:textId="77777777" w:rsidR="000E5896" w:rsidRPr="00255972" w:rsidRDefault="000E5896" w:rsidP="00F76651"/>
        </w:tc>
      </w:tr>
      <w:tr w:rsidR="000E5896" w:rsidRPr="00D55C34" w14:paraId="203FB26C" w14:textId="23636590" w:rsidTr="00D55C34">
        <w:trPr>
          <w:trHeight w:val="432"/>
        </w:trPr>
        <w:tc>
          <w:tcPr>
            <w:tcW w:w="4945" w:type="dxa"/>
            <w:vAlign w:val="bottom"/>
          </w:tcPr>
          <w:p w14:paraId="37702593" w14:textId="7531BE96" w:rsidR="000E5896" w:rsidRPr="00D55C34" w:rsidRDefault="000E5896" w:rsidP="00F76651">
            <w:r w:rsidRPr="00D55C34">
              <w:t xml:space="preserve">PSY 101 or PSY 100 General Psychology or Psychology of the workplace </w:t>
            </w:r>
          </w:p>
        </w:tc>
        <w:tc>
          <w:tcPr>
            <w:tcW w:w="900" w:type="dxa"/>
            <w:vAlign w:val="center"/>
          </w:tcPr>
          <w:p w14:paraId="645E3E75" w14:textId="4DFC8C69" w:rsidR="000E5896" w:rsidRPr="00D55C34" w:rsidRDefault="000E5896" w:rsidP="00F76651">
            <w:pPr>
              <w:jc w:val="center"/>
            </w:pPr>
            <w:r w:rsidRPr="00D55C34">
              <w:t>3</w:t>
            </w:r>
          </w:p>
        </w:tc>
        <w:tc>
          <w:tcPr>
            <w:tcW w:w="5130" w:type="dxa"/>
            <w:vAlign w:val="bottom"/>
          </w:tcPr>
          <w:p w14:paraId="0E8F0857" w14:textId="4B207136" w:rsidR="000E5896" w:rsidRPr="00255972" w:rsidRDefault="000E5896" w:rsidP="00F76651">
            <w:r w:rsidRPr="00255972">
              <w:t xml:space="preserve">PSY 100 </w:t>
            </w:r>
            <w:r w:rsidR="008D35B3">
              <w:t xml:space="preserve">typically </w:t>
            </w:r>
            <w:r w:rsidRPr="00255972">
              <w:t>does not transfer</w:t>
            </w:r>
          </w:p>
        </w:tc>
      </w:tr>
    </w:tbl>
    <w:p w14:paraId="56F110C6" w14:textId="69A0BF49" w:rsidR="00C11C32" w:rsidRDefault="00C11C32" w:rsidP="008F5A65">
      <w:pPr>
        <w:ind w:left="3168"/>
        <w:rPr>
          <w:b/>
        </w:rPr>
      </w:pPr>
      <w:r w:rsidRPr="00EB2566">
        <w:rPr>
          <w:b/>
        </w:rPr>
        <w:t>Total Credit hours:</w:t>
      </w:r>
      <w:r w:rsidR="00EB2566">
        <w:rPr>
          <w:b/>
        </w:rPr>
        <w:t xml:space="preserve"> </w:t>
      </w:r>
      <w:r w:rsidRPr="00EB2566">
        <w:rPr>
          <w:b/>
        </w:rPr>
        <w:t>6</w:t>
      </w:r>
      <w:r w:rsidR="00E4354B" w:rsidRPr="00EB2566">
        <w:rPr>
          <w:b/>
        </w:rPr>
        <w:t>0</w:t>
      </w:r>
      <w:r w:rsidR="00870133">
        <w:rPr>
          <w:b/>
        </w:rPr>
        <w:tab/>
        <w:t>Total Contact Hours 1200.</w:t>
      </w:r>
    </w:p>
    <w:p w14:paraId="56D73407" w14:textId="7C2CE071" w:rsidR="00042E49" w:rsidRPr="00042E49" w:rsidRDefault="00042E49" w:rsidP="00042E49">
      <w:pPr>
        <w:ind w:left="3168"/>
        <w:jc w:val="right"/>
        <w:rPr>
          <w:b/>
          <w:sz w:val="16"/>
          <w:szCs w:val="16"/>
        </w:rPr>
      </w:pPr>
      <w:r w:rsidRPr="00042E49">
        <w:rPr>
          <w:noProof/>
          <w:sz w:val="16"/>
          <w:szCs w:val="16"/>
        </w:rPr>
        <w:t>updated 2-2020</w:t>
      </w:r>
    </w:p>
    <w:p w14:paraId="70017643" w14:textId="093EED84" w:rsidR="007B0339" w:rsidRDefault="007B0339" w:rsidP="00CF17AE">
      <w:pPr>
        <w:spacing w:before="120" w:after="120"/>
        <w:textAlignment w:val="baseline"/>
        <w:rPr>
          <w:b/>
          <w:i/>
          <w:color w:val="333333"/>
          <w:sz w:val="28"/>
          <w:szCs w:val="28"/>
          <w:lang w:val="en"/>
        </w:rPr>
      </w:pPr>
      <w:bookmarkStart w:id="0" w:name="_Hlk15063525"/>
      <w:r>
        <w:rPr>
          <w:b/>
          <w:i/>
          <w:color w:val="333333"/>
          <w:sz w:val="28"/>
          <w:szCs w:val="28"/>
          <w:lang w:val="en"/>
        </w:rPr>
        <w:lastRenderedPageBreak/>
        <w:t>The following classes are not offered in the summer semester:</w:t>
      </w:r>
    </w:p>
    <w:p w14:paraId="4E2AA1B1" w14:textId="41863D0C" w:rsidR="007B0339" w:rsidRPr="007B0339" w:rsidRDefault="007B0339" w:rsidP="00CF17AE">
      <w:pPr>
        <w:spacing w:before="120" w:after="120"/>
        <w:ind w:left="3024"/>
        <w:textAlignment w:val="baseline"/>
        <w:rPr>
          <w:color w:val="333333"/>
          <w:sz w:val="28"/>
          <w:szCs w:val="28"/>
          <w:lang w:val="en"/>
        </w:rPr>
      </w:pPr>
      <w:r w:rsidRPr="007B0339">
        <w:rPr>
          <w:color w:val="333333"/>
          <w:sz w:val="28"/>
          <w:szCs w:val="28"/>
          <w:lang w:val="en"/>
        </w:rPr>
        <w:t>MAP 120, MAP 138, MAP 140.</w:t>
      </w:r>
    </w:p>
    <w:p w14:paraId="5C9D8AD9" w14:textId="0DDDC2C5" w:rsidR="00F76651" w:rsidRPr="008F5A65" w:rsidRDefault="00F76651" w:rsidP="00F76651">
      <w:pPr>
        <w:spacing w:before="240" w:after="120"/>
        <w:textAlignment w:val="baseline"/>
        <w:rPr>
          <w:b/>
          <w:i/>
          <w:color w:val="333333"/>
          <w:sz w:val="28"/>
          <w:szCs w:val="28"/>
          <w:lang w:val="en"/>
        </w:rPr>
      </w:pPr>
      <w:r w:rsidRPr="008F5A65">
        <w:rPr>
          <w:b/>
          <w:i/>
          <w:color w:val="333333"/>
          <w:sz w:val="28"/>
          <w:szCs w:val="28"/>
          <w:lang w:val="en"/>
        </w:rPr>
        <w:t>Program Admission Requirements:</w:t>
      </w:r>
    </w:p>
    <w:p w14:paraId="22E49282" w14:textId="77777777" w:rsidR="00F76651" w:rsidRPr="008F5A65" w:rsidRDefault="00F76651" w:rsidP="00F76651">
      <w:pPr>
        <w:numPr>
          <w:ilvl w:val="0"/>
          <w:numId w:val="6"/>
        </w:numPr>
        <w:spacing w:before="60" w:line="315" w:lineRule="atLeast"/>
        <w:textAlignment w:val="baseline"/>
        <w:rPr>
          <w:color w:val="333333"/>
          <w:sz w:val="28"/>
          <w:szCs w:val="28"/>
          <w:lang w:val="en"/>
        </w:rPr>
      </w:pPr>
      <w:r w:rsidRPr="008F5A65">
        <w:rPr>
          <w:color w:val="333333"/>
          <w:sz w:val="28"/>
          <w:szCs w:val="28"/>
          <w:lang w:val="en"/>
        </w:rPr>
        <w:t>Admission to Pikes Peak Community College</w:t>
      </w:r>
    </w:p>
    <w:bookmarkEnd w:id="0"/>
    <w:p w14:paraId="35D53961" w14:textId="4380E018" w:rsidR="00F76651" w:rsidRPr="008F5A65" w:rsidRDefault="00F76651" w:rsidP="00F76651">
      <w:pPr>
        <w:numPr>
          <w:ilvl w:val="0"/>
          <w:numId w:val="6"/>
        </w:numPr>
        <w:contextualSpacing/>
        <w:rPr>
          <w:sz w:val="28"/>
          <w:szCs w:val="28"/>
        </w:rPr>
      </w:pPr>
      <w:r w:rsidRPr="008F5A65">
        <w:rPr>
          <w:sz w:val="28"/>
          <w:szCs w:val="28"/>
        </w:rPr>
        <w:t xml:space="preserve">There are several new opportunities available for entering students regarding appropriate </w:t>
      </w:r>
      <w:hyperlink r:id="rId9" w:history="1">
        <w:r w:rsidRPr="008F5A65">
          <w:rPr>
            <w:rStyle w:val="Hyperlink"/>
            <w:sz w:val="28"/>
            <w:szCs w:val="28"/>
          </w:rPr>
          <w:t>placement in math and English courses</w:t>
        </w:r>
      </w:hyperlink>
      <w:r w:rsidR="008F5A65">
        <w:rPr>
          <w:sz w:val="28"/>
          <w:szCs w:val="28"/>
        </w:rPr>
        <w:t>.</w:t>
      </w:r>
    </w:p>
    <w:p w14:paraId="627A747A" w14:textId="77777777" w:rsidR="00F76651" w:rsidRPr="008F5A65" w:rsidRDefault="00F76651" w:rsidP="008F5A65">
      <w:pPr>
        <w:pStyle w:val="ListParagraph"/>
        <w:numPr>
          <w:ilvl w:val="0"/>
          <w:numId w:val="6"/>
        </w:numPr>
        <w:rPr>
          <w:color w:val="1F497D"/>
          <w:sz w:val="28"/>
          <w:szCs w:val="28"/>
        </w:rPr>
      </w:pPr>
      <w:r w:rsidRPr="008F5A65">
        <w:rPr>
          <w:sz w:val="28"/>
          <w:szCs w:val="28"/>
        </w:rPr>
        <w:t xml:space="preserve">Students can find more information for the </w:t>
      </w:r>
      <w:hyperlink r:id="rId10" w:history="1">
        <w:r w:rsidRPr="008F5A65">
          <w:rPr>
            <w:rStyle w:val="Hyperlink"/>
            <w:sz w:val="28"/>
            <w:szCs w:val="28"/>
          </w:rPr>
          <w:t>college testing center</w:t>
        </w:r>
      </w:hyperlink>
      <w:r w:rsidRPr="008F5A65">
        <w:rPr>
          <w:sz w:val="28"/>
          <w:szCs w:val="28"/>
        </w:rPr>
        <w:t xml:space="preserve">. </w:t>
      </w:r>
    </w:p>
    <w:p w14:paraId="5E5C14D8" w14:textId="77777777" w:rsidR="00F76651" w:rsidRPr="008F5A65" w:rsidRDefault="00F76651" w:rsidP="008F5A65">
      <w:pPr>
        <w:pStyle w:val="ListParagraph"/>
        <w:numPr>
          <w:ilvl w:val="0"/>
          <w:numId w:val="6"/>
        </w:numPr>
        <w:rPr>
          <w:bCs/>
          <w:i/>
          <w:sz w:val="28"/>
          <w:szCs w:val="28"/>
        </w:rPr>
      </w:pPr>
      <w:r w:rsidRPr="008F5A65">
        <w:rPr>
          <w:bCs/>
          <w:sz w:val="28"/>
          <w:szCs w:val="28"/>
        </w:rPr>
        <w:t xml:space="preserve">For more information contact the Testing Center at </w:t>
      </w:r>
      <w:r w:rsidRPr="008F5A65">
        <w:rPr>
          <w:bCs/>
          <w:i/>
          <w:sz w:val="28"/>
          <w:szCs w:val="28"/>
        </w:rPr>
        <w:t>502-3390 or x3370</w:t>
      </w:r>
    </w:p>
    <w:p w14:paraId="0D9889B9" w14:textId="77777777" w:rsidR="00F76651" w:rsidRPr="008F5A65" w:rsidRDefault="00F76651" w:rsidP="00F76651">
      <w:pPr>
        <w:rPr>
          <w:sz w:val="28"/>
          <w:szCs w:val="28"/>
        </w:rPr>
      </w:pPr>
    </w:p>
    <w:p w14:paraId="2FE83D39" w14:textId="77777777" w:rsidR="00F76651" w:rsidRPr="008F5A65" w:rsidRDefault="00F76651" w:rsidP="00F76651">
      <w:pPr>
        <w:rPr>
          <w:b/>
          <w:i/>
          <w:sz w:val="28"/>
          <w:szCs w:val="28"/>
        </w:rPr>
      </w:pPr>
      <w:r w:rsidRPr="008F5A65">
        <w:rPr>
          <w:b/>
          <w:i/>
          <w:sz w:val="28"/>
          <w:szCs w:val="28"/>
        </w:rPr>
        <w:t>When the student is preparing to take their internship - they are required to meet with the program coordinator in person the semester before internship for academic clearance and to receive the instructions and a registration form for the internship class. Students must not wait until the end of the term prior to their internship to meet with the coordinator. It is recommended the student meet at least midterm prior to their internship semester.</w:t>
      </w:r>
    </w:p>
    <w:p w14:paraId="7B818454" w14:textId="77777777" w:rsidR="00F76651" w:rsidRPr="008F5A65" w:rsidRDefault="00F76651" w:rsidP="00F76651">
      <w:pPr>
        <w:ind w:left="720"/>
        <w:contextualSpacing/>
        <w:rPr>
          <w:sz w:val="28"/>
          <w:szCs w:val="28"/>
        </w:rPr>
      </w:pPr>
    </w:p>
    <w:p w14:paraId="32BE7570" w14:textId="77777777" w:rsidR="00F76651" w:rsidRPr="008F5A65" w:rsidRDefault="00F76651" w:rsidP="00F76651">
      <w:pPr>
        <w:numPr>
          <w:ilvl w:val="0"/>
          <w:numId w:val="9"/>
        </w:numPr>
        <w:contextualSpacing/>
        <w:rPr>
          <w:sz w:val="28"/>
          <w:szCs w:val="28"/>
        </w:rPr>
      </w:pPr>
      <w:r w:rsidRPr="008F5A65">
        <w:rPr>
          <w:sz w:val="28"/>
          <w:szCs w:val="28"/>
        </w:rPr>
        <w:t>To have medical clearance from a physician (may not be done more than 4 weeks prior to internship meeting).</w:t>
      </w:r>
    </w:p>
    <w:p w14:paraId="4FAC2B52" w14:textId="77777777" w:rsidR="00F76651" w:rsidRPr="008F5A65" w:rsidRDefault="00F76651" w:rsidP="00F76651">
      <w:pPr>
        <w:ind w:left="720"/>
        <w:contextualSpacing/>
        <w:rPr>
          <w:sz w:val="28"/>
          <w:szCs w:val="28"/>
        </w:rPr>
      </w:pPr>
    </w:p>
    <w:p w14:paraId="1B06B644" w14:textId="77777777" w:rsidR="00F76651" w:rsidRPr="008F5A65" w:rsidRDefault="00F76651" w:rsidP="00F76651">
      <w:pPr>
        <w:numPr>
          <w:ilvl w:val="0"/>
          <w:numId w:val="9"/>
        </w:numPr>
        <w:contextualSpacing/>
        <w:rPr>
          <w:sz w:val="28"/>
          <w:szCs w:val="28"/>
        </w:rPr>
      </w:pPr>
      <w:r w:rsidRPr="008F5A65">
        <w:rPr>
          <w:sz w:val="28"/>
          <w:szCs w:val="28"/>
        </w:rPr>
        <w:t>To obtain a letter of good standing from the admissions office.</w:t>
      </w:r>
    </w:p>
    <w:p w14:paraId="6B8B217F" w14:textId="77777777" w:rsidR="00F76651" w:rsidRPr="008F5A65" w:rsidRDefault="00F76651" w:rsidP="00F76651">
      <w:pPr>
        <w:rPr>
          <w:sz w:val="28"/>
          <w:szCs w:val="28"/>
        </w:rPr>
      </w:pPr>
    </w:p>
    <w:p w14:paraId="5390FA53" w14:textId="77777777" w:rsidR="00F76651" w:rsidRPr="008F5A65" w:rsidRDefault="00F76651" w:rsidP="00F76651">
      <w:pPr>
        <w:numPr>
          <w:ilvl w:val="0"/>
          <w:numId w:val="9"/>
        </w:numPr>
        <w:contextualSpacing/>
        <w:rPr>
          <w:sz w:val="28"/>
          <w:szCs w:val="28"/>
        </w:rPr>
      </w:pPr>
      <w:r w:rsidRPr="008F5A65">
        <w:rPr>
          <w:sz w:val="28"/>
          <w:szCs w:val="28"/>
        </w:rPr>
        <w:t>Written documentation of vaccination: (verified by a medical provider)</w:t>
      </w:r>
    </w:p>
    <w:p w14:paraId="7BE01F49" w14:textId="77777777" w:rsidR="00F76651" w:rsidRPr="008F5A65" w:rsidRDefault="00F76651" w:rsidP="00F76651">
      <w:pPr>
        <w:pStyle w:val="ListParagraph"/>
        <w:numPr>
          <w:ilvl w:val="0"/>
          <w:numId w:val="14"/>
        </w:numPr>
        <w:contextualSpacing/>
        <w:rPr>
          <w:sz w:val="28"/>
          <w:szCs w:val="28"/>
        </w:rPr>
      </w:pPr>
      <w:r w:rsidRPr="008F5A65">
        <w:rPr>
          <w:sz w:val="28"/>
          <w:szCs w:val="28"/>
        </w:rPr>
        <w:t>Tetanus (within 10 years).</w:t>
      </w:r>
    </w:p>
    <w:p w14:paraId="4752A1B0" w14:textId="77777777" w:rsidR="00987E87" w:rsidRPr="008F5A65" w:rsidRDefault="00987E87" w:rsidP="00987E87">
      <w:pPr>
        <w:numPr>
          <w:ilvl w:val="0"/>
          <w:numId w:val="14"/>
        </w:numPr>
        <w:rPr>
          <w:sz w:val="28"/>
          <w:szCs w:val="28"/>
        </w:rPr>
      </w:pPr>
      <w:r w:rsidRPr="008F5A65">
        <w:rPr>
          <w:sz w:val="28"/>
          <w:szCs w:val="28"/>
        </w:rPr>
        <w:t>2 step PPD or Quantiferon documentation (within 6 months)</w:t>
      </w:r>
    </w:p>
    <w:p w14:paraId="5A1140A4" w14:textId="77777777" w:rsidR="00F76651" w:rsidRPr="008F5A65" w:rsidRDefault="00F76651" w:rsidP="00F76651">
      <w:pPr>
        <w:pStyle w:val="ListParagraph"/>
        <w:numPr>
          <w:ilvl w:val="0"/>
          <w:numId w:val="14"/>
        </w:numPr>
        <w:contextualSpacing/>
        <w:rPr>
          <w:sz w:val="28"/>
          <w:szCs w:val="28"/>
        </w:rPr>
      </w:pPr>
      <w:r w:rsidRPr="008F5A65">
        <w:rPr>
          <w:sz w:val="28"/>
          <w:szCs w:val="28"/>
        </w:rPr>
        <w:t>MMR (2</w:t>
      </w:r>
      <w:r w:rsidRPr="008F5A65">
        <w:rPr>
          <w:sz w:val="28"/>
          <w:szCs w:val="28"/>
          <w:vertAlign w:val="superscript"/>
        </w:rPr>
        <w:t>nd</w:t>
      </w:r>
      <w:r w:rsidRPr="008F5A65">
        <w:rPr>
          <w:sz w:val="28"/>
          <w:szCs w:val="28"/>
        </w:rPr>
        <w:t xml:space="preserve"> shot in series- if born after 1-1-1957).</w:t>
      </w:r>
    </w:p>
    <w:p w14:paraId="62E9C039" w14:textId="77777777" w:rsidR="00F76651" w:rsidRPr="008F5A65" w:rsidRDefault="00F76651" w:rsidP="00F76651">
      <w:pPr>
        <w:pStyle w:val="ListParagraph"/>
        <w:numPr>
          <w:ilvl w:val="0"/>
          <w:numId w:val="14"/>
        </w:numPr>
        <w:contextualSpacing/>
        <w:rPr>
          <w:sz w:val="28"/>
          <w:szCs w:val="28"/>
        </w:rPr>
      </w:pPr>
      <w:r w:rsidRPr="008F5A65">
        <w:rPr>
          <w:sz w:val="28"/>
          <w:szCs w:val="28"/>
        </w:rPr>
        <w:t>Hepatitis B (3 shot series) (2 must be complete).</w:t>
      </w:r>
    </w:p>
    <w:p w14:paraId="3C803315" w14:textId="77777777" w:rsidR="00F76651" w:rsidRPr="008F5A65" w:rsidRDefault="00F76651" w:rsidP="00F76651">
      <w:pPr>
        <w:pStyle w:val="ListParagraph"/>
        <w:numPr>
          <w:ilvl w:val="0"/>
          <w:numId w:val="14"/>
        </w:numPr>
        <w:contextualSpacing/>
        <w:rPr>
          <w:sz w:val="28"/>
          <w:szCs w:val="28"/>
        </w:rPr>
      </w:pPr>
      <w:r w:rsidRPr="008F5A65">
        <w:rPr>
          <w:sz w:val="28"/>
          <w:szCs w:val="28"/>
        </w:rPr>
        <w:t>Varicella vaccine (chicken pox) or blood titer showing immunity.</w:t>
      </w:r>
    </w:p>
    <w:p w14:paraId="1D348772" w14:textId="77777777" w:rsidR="00F76651" w:rsidRPr="008F5A65" w:rsidRDefault="00F76651" w:rsidP="00F76651">
      <w:pPr>
        <w:pStyle w:val="ListParagraph"/>
        <w:numPr>
          <w:ilvl w:val="0"/>
          <w:numId w:val="14"/>
        </w:numPr>
        <w:contextualSpacing/>
        <w:rPr>
          <w:sz w:val="28"/>
          <w:szCs w:val="28"/>
        </w:rPr>
      </w:pPr>
      <w:r w:rsidRPr="008F5A65">
        <w:rPr>
          <w:sz w:val="28"/>
          <w:szCs w:val="28"/>
        </w:rPr>
        <w:t>Flu vaccination for the current year.</w:t>
      </w:r>
    </w:p>
    <w:p w14:paraId="033CD997" w14:textId="77777777" w:rsidR="00F76651" w:rsidRPr="008F5A65" w:rsidRDefault="00F76651" w:rsidP="00F76651">
      <w:pPr>
        <w:pStyle w:val="ListParagraph"/>
        <w:numPr>
          <w:ilvl w:val="0"/>
          <w:numId w:val="14"/>
        </w:numPr>
        <w:contextualSpacing/>
        <w:rPr>
          <w:sz w:val="28"/>
          <w:szCs w:val="28"/>
        </w:rPr>
      </w:pPr>
      <w:bookmarkStart w:id="1" w:name="_Hlk15061932"/>
      <w:r w:rsidRPr="008F5A65">
        <w:rPr>
          <w:sz w:val="28"/>
          <w:szCs w:val="28"/>
        </w:rPr>
        <w:t>Students may present blood titer results to demonstrate immunity to 1-5 conditions above. Titers must be within 1 year.</w:t>
      </w:r>
    </w:p>
    <w:bookmarkEnd w:id="1"/>
    <w:p w14:paraId="507419AC" w14:textId="77777777" w:rsidR="00F76651" w:rsidRPr="008F5A65" w:rsidRDefault="00F76651" w:rsidP="00F76651">
      <w:pPr>
        <w:rPr>
          <w:sz w:val="28"/>
          <w:szCs w:val="28"/>
        </w:rPr>
      </w:pPr>
    </w:p>
    <w:p w14:paraId="1109AE96" w14:textId="77777777" w:rsidR="00F76651" w:rsidRPr="008F5A65" w:rsidRDefault="00F76651" w:rsidP="00F76651">
      <w:pPr>
        <w:numPr>
          <w:ilvl w:val="0"/>
          <w:numId w:val="9"/>
        </w:numPr>
        <w:contextualSpacing/>
        <w:rPr>
          <w:sz w:val="28"/>
          <w:szCs w:val="28"/>
        </w:rPr>
      </w:pPr>
      <w:r w:rsidRPr="008F5A65">
        <w:rPr>
          <w:sz w:val="28"/>
          <w:szCs w:val="28"/>
        </w:rPr>
        <w:t>Current CPR card (must be active during the entire internship period).</w:t>
      </w:r>
    </w:p>
    <w:p w14:paraId="3B7B6578" w14:textId="77777777" w:rsidR="00F76651" w:rsidRPr="008F5A65" w:rsidRDefault="00F76651" w:rsidP="00F76651">
      <w:pPr>
        <w:rPr>
          <w:sz w:val="28"/>
          <w:szCs w:val="28"/>
        </w:rPr>
      </w:pPr>
    </w:p>
    <w:p w14:paraId="07F0702F" w14:textId="10EF0B25" w:rsidR="00F76651" w:rsidRPr="008F5A65" w:rsidRDefault="00F76651" w:rsidP="00F76651">
      <w:pPr>
        <w:numPr>
          <w:ilvl w:val="0"/>
          <w:numId w:val="9"/>
        </w:numPr>
        <w:contextualSpacing/>
        <w:rPr>
          <w:sz w:val="28"/>
          <w:szCs w:val="28"/>
        </w:rPr>
      </w:pPr>
      <w:r w:rsidRPr="008F5A65">
        <w:rPr>
          <w:sz w:val="28"/>
          <w:szCs w:val="28"/>
        </w:rPr>
        <w:t xml:space="preserve">Pass a drug screen </w:t>
      </w:r>
      <w:r w:rsidR="001A55AE" w:rsidRPr="008F5A65">
        <w:rPr>
          <w:sz w:val="28"/>
          <w:szCs w:val="28"/>
        </w:rPr>
        <w:t>test *</w:t>
      </w:r>
      <w:r w:rsidRPr="008F5A65">
        <w:rPr>
          <w:sz w:val="28"/>
          <w:szCs w:val="28"/>
        </w:rPr>
        <w:t>.</w:t>
      </w:r>
    </w:p>
    <w:p w14:paraId="2E0C6868" w14:textId="77777777" w:rsidR="00F76651" w:rsidRPr="008F5A65" w:rsidRDefault="00F76651" w:rsidP="00F76651">
      <w:pPr>
        <w:ind w:left="720"/>
        <w:contextualSpacing/>
        <w:rPr>
          <w:sz w:val="28"/>
          <w:szCs w:val="28"/>
        </w:rPr>
      </w:pPr>
    </w:p>
    <w:p w14:paraId="2D0E3380" w14:textId="579D3C39" w:rsidR="00F76651" w:rsidRPr="008F5A65" w:rsidRDefault="00F76651" w:rsidP="00F76651">
      <w:pPr>
        <w:numPr>
          <w:ilvl w:val="0"/>
          <w:numId w:val="9"/>
        </w:numPr>
        <w:contextualSpacing/>
        <w:rPr>
          <w:sz w:val="28"/>
          <w:szCs w:val="28"/>
        </w:rPr>
      </w:pPr>
      <w:r w:rsidRPr="008F5A65">
        <w:rPr>
          <w:sz w:val="28"/>
          <w:szCs w:val="28"/>
        </w:rPr>
        <w:t xml:space="preserve">Pass a criminal background </w:t>
      </w:r>
      <w:r w:rsidR="00042E49" w:rsidRPr="008F5A65">
        <w:rPr>
          <w:sz w:val="28"/>
          <w:szCs w:val="28"/>
        </w:rPr>
        <w:t>check *</w:t>
      </w:r>
    </w:p>
    <w:p w14:paraId="14DA878D" w14:textId="77777777" w:rsidR="00F76651" w:rsidRPr="008F5A65" w:rsidRDefault="00F76651" w:rsidP="00F76651">
      <w:pPr>
        <w:rPr>
          <w:sz w:val="28"/>
          <w:szCs w:val="28"/>
        </w:rPr>
      </w:pPr>
    </w:p>
    <w:p w14:paraId="69904E8D" w14:textId="0EFDECED" w:rsidR="00F76651" w:rsidRPr="008F5A65" w:rsidRDefault="00F76651" w:rsidP="00F76651">
      <w:pPr>
        <w:rPr>
          <w:sz w:val="28"/>
          <w:szCs w:val="28"/>
        </w:rPr>
      </w:pPr>
      <w:r w:rsidRPr="008F5A65">
        <w:rPr>
          <w:sz w:val="28"/>
          <w:szCs w:val="28"/>
        </w:rPr>
        <w:t>* When students enroll in the M</w:t>
      </w:r>
      <w:r w:rsidR="001A55AE">
        <w:rPr>
          <w:sz w:val="28"/>
          <w:szCs w:val="28"/>
        </w:rPr>
        <w:t>AP</w:t>
      </w:r>
      <w:r w:rsidRPr="008F5A65">
        <w:rPr>
          <w:sz w:val="28"/>
          <w:szCs w:val="28"/>
        </w:rPr>
        <w:t xml:space="preserve"> 18</w:t>
      </w:r>
      <w:r w:rsidR="001A55AE">
        <w:rPr>
          <w:sz w:val="28"/>
          <w:szCs w:val="28"/>
        </w:rPr>
        <w:t>3</w:t>
      </w:r>
      <w:r w:rsidRPr="008F5A65">
        <w:rPr>
          <w:sz w:val="28"/>
          <w:szCs w:val="28"/>
        </w:rPr>
        <w:t xml:space="preserve"> internship class, students will have to pay a separate fee (not included in college course fees for the drug screen test and the criminal background check fee of $63.00 (approximate cost) if you have not lived outside of Colorado in the past 7 years. If you have lived outside of Colorado, this fee may increase. Added to the course fees will be </w:t>
      </w:r>
      <w:r w:rsidRPr="008F5A65">
        <w:rPr>
          <w:sz w:val="28"/>
          <w:szCs w:val="28"/>
        </w:rPr>
        <w:lastRenderedPageBreak/>
        <w:t>$10.00 malpractice liability insurance fee. Paperwork for the completion of the drug screen fee and criminal background check will be discussed at the individual meeting for internship clearance with the program coordinator each term</w:t>
      </w:r>
    </w:p>
    <w:p w14:paraId="60226B36" w14:textId="77777777" w:rsidR="00F76651" w:rsidRPr="008F5A65" w:rsidRDefault="00F76651" w:rsidP="00F76651">
      <w:pPr>
        <w:rPr>
          <w:sz w:val="28"/>
          <w:szCs w:val="28"/>
        </w:rPr>
      </w:pPr>
    </w:p>
    <w:p w14:paraId="2377D75A" w14:textId="77777777" w:rsidR="00F76651" w:rsidRPr="008F5A65" w:rsidRDefault="00F76651" w:rsidP="00F76651">
      <w:pPr>
        <w:rPr>
          <w:sz w:val="28"/>
          <w:szCs w:val="28"/>
        </w:rPr>
      </w:pPr>
      <w:r w:rsidRPr="008F5A65">
        <w:rPr>
          <w:sz w:val="28"/>
          <w:szCs w:val="28"/>
        </w:rPr>
        <w:t>The following courses utilize the same textbook:</w:t>
      </w:r>
    </w:p>
    <w:p w14:paraId="478D5E47" w14:textId="77777777" w:rsidR="00F76651" w:rsidRPr="008F5A65" w:rsidRDefault="00F76651" w:rsidP="00F76651">
      <w:pPr>
        <w:rPr>
          <w:sz w:val="28"/>
          <w:szCs w:val="28"/>
        </w:rPr>
      </w:pPr>
    </w:p>
    <w:p w14:paraId="1566A7AE" w14:textId="73A08349" w:rsidR="00F76651" w:rsidRPr="00042E49" w:rsidRDefault="00F76651" w:rsidP="004067E6">
      <w:pPr>
        <w:numPr>
          <w:ilvl w:val="1"/>
          <w:numId w:val="13"/>
        </w:numPr>
        <w:contextualSpacing/>
      </w:pPr>
      <w:r w:rsidRPr="007C1431">
        <w:rPr>
          <w:sz w:val="28"/>
          <w:szCs w:val="28"/>
        </w:rPr>
        <w:t>M</w:t>
      </w:r>
      <w:r w:rsidR="007C1431" w:rsidRPr="007C1431">
        <w:rPr>
          <w:sz w:val="28"/>
          <w:szCs w:val="28"/>
        </w:rPr>
        <w:t>AP</w:t>
      </w:r>
      <w:r w:rsidRPr="007C1431">
        <w:rPr>
          <w:sz w:val="28"/>
          <w:szCs w:val="28"/>
        </w:rPr>
        <w:t xml:space="preserve"> 110, MOT 136, M</w:t>
      </w:r>
      <w:r w:rsidR="007C1431" w:rsidRPr="007C1431">
        <w:rPr>
          <w:sz w:val="28"/>
          <w:szCs w:val="28"/>
        </w:rPr>
        <w:t>AP</w:t>
      </w:r>
      <w:r w:rsidRPr="007C1431">
        <w:rPr>
          <w:sz w:val="28"/>
          <w:szCs w:val="28"/>
        </w:rPr>
        <w:t xml:space="preserve"> 138, M</w:t>
      </w:r>
      <w:r w:rsidR="007C1431" w:rsidRPr="007C1431">
        <w:rPr>
          <w:sz w:val="28"/>
          <w:szCs w:val="28"/>
        </w:rPr>
        <w:t>A</w:t>
      </w:r>
      <w:r w:rsidR="007C1431">
        <w:rPr>
          <w:sz w:val="28"/>
          <w:szCs w:val="28"/>
        </w:rPr>
        <w:t>P</w:t>
      </w:r>
      <w:r w:rsidRPr="007C1431">
        <w:rPr>
          <w:sz w:val="28"/>
          <w:szCs w:val="28"/>
        </w:rPr>
        <w:t xml:space="preserve"> 140 </w:t>
      </w:r>
      <w:r w:rsidRPr="00042E49">
        <w:t>(1 book and online course access to publisher)</w:t>
      </w:r>
      <w:r w:rsidR="00042E49">
        <w:t>.</w:t>
      </w:r>
    </w:p>
    <w:p w14:paraId="1E3B888B" w14:textId="4F09675D" w:rsidR="00F76651" w:rsidRPr="008F5A65" w:rsidRDefault="00F76651" w:rsidP="00F76651">
      <w:pPr>
        <w:numPr>
          <w:ilvl w:val="1"/>
          <w:numId w:val="13"/>
        </w:numPr>
        <w:contextualSpacing/>
        <w:rPr>
          <w:sz w:val="28"/>
          <w:szCs w:val="28"/>
        </w:rPr>
      </w:pPr>
      <w:r w:rsidRPr="008F5A65">
        <w:rPr>
          <w:sz w:val="28"/>
          <w:szCs w:val="28"/>
        </w:rPr>
        <w:t>HPR 1</w:t>
      </w:r>
      <w:r w:rsidR="001A55AE">
        <w:rPr>
          <w:sz w:val="28"/>
          <w:szCs w:val="28"/>
        </w:rPr>
        <w:t>39</w:t>
      </w:r>
      <w:r w:rsidRPr="008F5A65">
        <w:rPr>
          <w:sz w:val="28"/>
          <w:szCs w:val="28"/>
        </w:rPr>
        <w:t>, HPR 2</w:t>
      </w:r>
      <w:r w:rsidR="001A55AE">
        <w:rPr>
          <w:sz w:val="28"/>
          <w:szCs w:val="28"/>
        </w:rPr>
        <w:t>0</w:t>
      </w:r>
      <w:r w:rsidRPr="008F5A65">
        <w:rPr>
          <w:sz w:val="28"/>
          <w:szCs w:val="28"/>
        </w:rPr>
        <w:t>8</w:t>
      </w:r>
      <w:r w:rsidR="00CF17AE">
        <w:rPr>
          <w:sz w:val="28"/>
          <w:szCs w:val="28"/>
        </w:rPr>
        <w:t xml:space="preserve"> </w:t>
      </w:r>
      <w:r w:rsidRPr="00042E49">
        <w:t>(1 book)</w:t>
      </w:r>
      <w:r w:rsidR="00042E49" w:rsidRPr="00042E49">
        <w:t>.</w:t>
      </w:r>
    </w:p>
    <w:p w14:paraId="6CF1F72A" w14:textId="6097F15F" w:rsidR="00F76651" w:rsidRPr="00042E49" w:rsidRDefault="00F76651" w:rsidP="00F76651">
      <w:pPr>
        <w:numPr>
          <w:ilvl w:val="1"/>
          <w:numId w:val="13"/>
        </w:numPr>
        <w:contextualSpacing/>
      </w:pPr>
      <w:r w:rsidRPr="008F5A65">
        <w:rPr>
          <w:sz w:val="28"/>
          <w:szCs w:val="28"/>
        </w:rPr>
        <w:t xml:space="preserve">MOT 125, MOT 133, MOT 135 </w:t>
      </w:r>
      <w:r w:rsidRPr="00042E49">
        <w:t>(3 books)</w:t>
      </w:r>
      <w:r w:rsidR="00042E49">
        <w:t>.</w:t>
      </w:r>
    </w:p>
    <w:p w14:paraId="1999DC8A" w14:textId="77777777" w:rsidR="00EB2566" w:rsidRPr="008F5A65" w:rsidRDefault="00EB2566" w:rsidP="00F76651">
      <w:pPr>
        <w:rPr>
          <w:sz w:val="28"/>
          <w:szCs w:val="28"/>
        </w:rPr>
      </w:pPr>
    </w:p>
    <w:p w14:paraId="19A3E8B7" w14:textId="1DE5F2A1" w:rsidR="00F76651" w:rsidRPr="008F5A65" w:rsidRDefault="00F76651" w:rsidP="00F76651">
      <w:pPr>
        <w:rPr>
          <w:sz w:val="28"/>
          <w:szCs w:val="28"/>
        </w:rPr>
      </w:pPr>
      <w:r w:rsidRPr="008F5A65">
        <w:rPr>
          <w:sz w:val="28"/>
          <w:szCs w:val="28"/>
        </w:rPr>
        <w:t>For further information you can contact:</w:t>
      </w:r>
      <w:bookmarkStart w:id="2" w:name="_GoBack"/>
      <w:bookmarkEnd w:id="2"/>
    </w:p>
    <w:p w14:paraId="3F4BD233" w14:textId="77777777" w:rsidR="00EB2566" w:rsidRPr="008F5A65" w:rsidRDefault="00EB2566" w:rsidP="00F76651">
      <w:pPr>
        <w:rPr>
          <w:sz w:val="28"/>
          <w:szCs w:val="28"/>
        </w:rPr>
      </w:pPr>
    </w:p>
    <w:p w14:paraId="40238208" w14:textId="3EAE49A3" w:rsidR="00F76651" w:rsidRPr="008F5A65" w:rsidRDefault="00F76651" w:rsidP="00F76651">
      <w:pPr>
        <w:rPr>
          <w:sz w:val="28"/>
          <w:szCs w:val="28"/>
        </w:rPr>
      </w:pPr>
      <w:r w:rsidRPr="008F5A65">
        <w:rPr>
          <w:sz w:val="28"/>
          <w:szCs w:val="28"/>
        </w:rPr>
        <w:t xml:space="preserve">Vicki Bond @ </w:t>
      </w:r>
      <w:hyperlink r:id="rId11" w:history="1">
        <w:r w:rsidRPr="008F5A65">
          <w:rPr>
            <w:color w:val="0000FF"/>
            <w:sz w:val="28"/>
            <w:szCs w:val="28"/>
            <w:u w:val="single"/>
          </w:rPr>
          <w:t>vicki.bond@ppcc.edu</w:t>
        </w:r>
      </w:hyperlink>
      <w:r w:rsidRPr="008F5A65">
        <w:rPr>
          <w:sz w:val="28"/>
          <w:szCs w:val="28"/>
        </w:rPr>
        <w:t xml:space="preserve">  or 719-502-3324</w:t>
      </w:r>
      <w:r w:rsidRPr="008F5A65">
        <w:rPr>
          <w:sz w:val="28"/>
          <w:szCs w:val="28"/>
        </w:rPr>
        <w:tab/>
        <w:t xml:space="preserve"> </w:t>
      </w:r>
    </w:p>
    <w:p w14:paraId="2D4046AC" w14:textId="77777777" w:rsidR="00F76651" w:rsidRPr="008F5A65" w:rsidRDefault="00F76651" w:rsidP="00F76651">
      <w:pPr>
        <w:rPr>
          <w:sz w:val="28"/>
          <w:szCs w:val="28"/>
        </w:rPr>
      </w:pPr>
      <w:r w:rsidRPr="008F5A65">
        <w:rPr>
          <w:sz w:val="28"/>
          <w:szCs w:val="28"/>
        </w:rPr>
        <w:t xml:space="preserve">Or </w:t>
      </w:r>
    </w:p>
    <w:p w14:paraId="15E3FF31" w14:textId="77777777" w:rsidR="00F76651" w:rsidRPr="008F5A65" w:rsidRDefault="00F76651" w:rsidP="00F76651">
      <w:pPr>
        <w:rPr>
          <w:sz w:val="28"/>
          <w:szCs w:val="28"/>
        </w:rPr>
      </w:pPr>
      <w:r w:rsidRPr="008F5A65">
        <w:rPr>
          <w:sz w:val="28"/>
          <w:szCs w:val="28"/>
        </w:rPr>
        <w:t xml:space="preserve">Kim Kirkland @ </w:t>
      </w:r>
      <w:hyperlink r:id="rId12" w:history="1">
        <w:r w:rsidRPr="008F5A65">
          <w:rPr>
            <w:color w:val="0000FF"/>
            <w:sz w:val="28"/>
            <w:szCs w:val="28"/>
            <w:u w:val="single"/>
          </w:rPr>
          <w:t>kim.kirkland@ppcc.edu</w:t>
        </w:r>
      </w:hyperlink>
      <w:r w:rsidRPr="008F5A65">
        <w:rPr>
          <w:sz w:val="28"/>
          <w:szCs w:val="28"/>
        </w:rPr>
        <w:t xml:space="preserve"> or 719-502-3523</w:t>
      </w:r>
    </w:p>
    <w:p w14:paraId="66C1B1F2" w14:textId="77777777" w:rsidR="00F76651" w:rsidRPr="008F5A65" w:rsidRDefault="00F76651" w:rsidP="00F76651">
      <w:pPr>
        <w:rPr>
          <w:sz w:val="28"/>
          <w:szCs w:val="28"/>
        </w:rPr>
      </w:pPr>
    </w:p>
    <w:p w14:paraId="2FD48521" w14:textId="77777777" w:rsidR="00F76651" w:rsidRPr="008F5A65" w:rsidRDefault="00F76651" w:rsidP="00F76651">
      <w:pPr>
        <w:rPr>
          <w:sz w:val="28"/>
          <w:szCs w:val="28"/>
        </w:rPr>
      </w:pPr>
      <w:r w:rsidRPr="008F5A65">
        <w:rPr>
          <w:sz w:val="28"/>
          <w:szCs w:val="28"/>
        </w:rPr>
        <w:t>Thank you</w:t>
      </w:r>
    </w:p>
    <w:p w14:paraId="07041244" w14:textId="77777777" w:rsidR="00F76651" w:rsidRPr="001A55AE" w:rsidRDefault="00F76651" w:rsidP="001A55AE">
      <w:pPr>
        <w:rPr>
          <w:rFonts w:ascii="Brush Script MT" w:hAnsi="Brush Script MT"/>
          <w:sz w:val="40"/>
        </w:rPr>
      </w:pPr>
      <w:r w:rsidRPr="001A55AE">
        <w:rPr>
          <w:rFonts w:ascii="Brush Script MT" w:hAnsi="Brush Script MT"/>
          <w:sz w:val="40"/>
        </w:rPr>
        <w:t>Vicki L. Bond</w:t>
      </w:r>
    </w:p>
    <w:p w14:paraId="423D74EC" w14:textId="77777777" w:rsidR="00F76651" w:rsidRPr="008F5A65" w:rsidRDefault="00F76651" w:rsidP="008F5A65">
      <w:r w:rsidRPr="008F5A65">
        <w:t>Vicki L. Bond</w:t>
      </w:r>
    </w:p>
    <w:p w14:paraId="4ABB60BE" w14:textId="77777777" w:rsidR="00F76651" w:rsidRPr="008F5A65" w:rsidRDefault="00F76651" w:rsidP="00F76651">
      <w:pPr>
        <w:rPr>
          <w:sz w:val="28"/>
          <w:szCs w:val="28"/>
        </w:rPr>
      </w:pPr>
      <w:r w:rsidRPr="008F5A65">
        <w:rPr>
          <w:sz w:val="28"/>
          <w:szCs w:val="28"/>
        </w:rPr>
        <w:t>Medical Office Technology Program Coordinator</w:t>
      </w:r>
    </w:p>
    <w:p w14:paraId="117B3F27" w14:textId="77777777" w:rsidR="00F76651" w:rsidRPr="008F5A65" w:rsidRDefault="00F76651" w:rsidP="00F76651">
      <w:pPr>
        <w:rPr>
          <w:sz w:val="28"/>
          <w:szCs w:val="28"/>
        </w:rPr>
      </w:pPr>
      <w:r w:rsidRPr="008F5A65">
        <w:rPr>
          <w:sz w:val="28"/>
          <w:szCs w:val="28"/>
        </w:rPr>
        <w:t>Pikes Peak Community College</w:t>
      </w:r>
    </w:p>
    <w:p w14:paraId="403284BF" w14:textId="77777777" w:rsidR="00F76651" w:rsidRPr="008F5A65" w:rsidRDefault="00F76651" w:rsidP="00F76651">
      <w:pPr>
        <w:rPr>
          <w:sz w:val="28"/>
          <w:szCs w:val="28"/>
        </w:rPr>
      </w:pPr>
      <w:r w:rsidRPr="008F5A65">
        <w:rPr>
          <w:sz w:val="28"/>
          <w:szCs w:val="28"/>
        </w:rPr>
        <w:t>Centennial Campus Box C13</w:t>
      </w:r>
      <w:r w:rsidRPr="008F5A65">
        <w:rPr>
          <w:sz w:val="28"/>
          <w:szCs w:val="28"/>
        </w:rPr>
        <w:tab/>
        <w:t xml:space="preserve"> </w:t>
      </w:r>
    </w:p>
    <w:p w14:paraId="525C432B" w14:textId="72B84DB8" w:rsidR="00F76651" w:rsidRPr="008F5A65" w:rsidRDefault="00F76651" w:rsidP="00F76651">
      <w:pPr>
        <w:rPr>
          <w:sz w:val="28"/>
          <w:szCs w:val="28"/>
        </w:rPr>
      </w:pPr>
      <w:r w:rsidRPr="008F5A65">
        <w:rPr>
          <w:sz w:val="28"/>
          <w:szCs w:val="28"/>
        </w:rPr>
        <w:t>Office: Health Science Division F300</w:t>
      </w:r>
      <w:r w:rsidRPr="008F5A65">
        <w:rPr>
          <w:sz w:val="28"/>
          <w:szCs w:val="28"/>
        </w:rPr>
        <w:tab/>
      </w:r>
    </w:p>
    <w:p w14:paraId="513F75C5" w14:textId="77777777" w:rsidR="002F61AC" w:rsidRPr="008F5A65" w:rsidRDefault="002F61AC" w:rsidP="00F76651">
      <w:pPr>
        <w:rPr>
          <w:b/>
          <w:sz w:val="28"/>
          <w:szCs w:val="28"/>
        </w:rPr>
      </w:pPr>
    </w:p>
    <w:p w14:paraId="1F24CEFB" w14:textId="77777777" w:rsidR="00CF17AE" w:rsidRDefault="00CF17AE">
      <w:pPr>
        <w:rPr>
          <w:rFonts w:eastAsiaTheme="minorEastAsia"/>
          <w:b/>
          <w:sz w:val="28"/>
          <w:szCs w:val="28"/>
        </w:rPr>
      </w:pPr>
      <w:bookmarkStart w:id="3" w:name="_Hlk15062188"/>
      <w:r>
        <w:rPr>
          <w:rFonts w:eastAsiaTheme="minorEastAsia"/>
          <w:b/>
          <w:sz w:val="28"/>
          <w:szCs w:val="28"/>
        </w:rPr>
        <w:br w:type="page"/>
      </w:r>
    </w:p>
    <w:p w14:paraId="2A95C719" w14:textId="3A77C09B" w:rsidR="008F5A65" w:rsidRPr="008F5A65" w:rsidRDefault="008F5A65" w:rsidP="008F5A65">
      <w:pPr>
        <w:autoSpaceDE w:val="0"/>
        <w:autoSpaceDN w:val="0"/>
        <w:adjustRightInd w:val="0"/>
        <w:rPr>
          <w:rFonts w:eastAsiaTheme="minorEastAsia"/>
          <w:b/>
          <w:sz w:val="28"/>
          <w:szCs w:val="28"/>
        </w:rPr>
      </w:pPr>
      <w:r w:rsidRPr="008F5A65">
        <w:rPr>
          <w:rFonts w:eastAsiaTheme="minorEastAsia"/>
          <w:b/>
          <w:sz w:val="28"/>
          <w:szCs w:val="28"/>
        </w:rPr>
        <w:lastRenderedPageBreak/>
        <w:t>Pikes Peak Community College Medical Office Technology Programs Background Check</w:t>
      </w:r>
    </w:p>
    <w:p w14:paraId="4F03D755" w14:textId="77777777" w:rsidR="008F5A65" w:rsidRPr="008F5A65" w:rsidRDefault="008F5A65" w:rsidP="008F5A65">
      <w:pPr>
        <w:spacing w:after="160" w:line="259" w:lineRule="auto"/>
        <w:rPr>
          <w:rFonts w:eastAsiaTheme="minorEastAsia"/>
          <w:sz w:val="28"/>
          <w:szCs w:val="28"/>
        </w:rPr>
      </w:pPr>
      <w:r w:rsidRPr="008F5A65">
        <w:rPr>
          <w:rFonts w:eastAsiaTheme="minorEastAsia"/>
          <w:sz w:val="28"/>
          <w:szCs w:val="28"/>
        </w:rPr>
        <w:t xml:space="preserve"> When applying for the student’s program internship, approval will be contingent upon a criminal background check.</w:t>
      </w:r>
    </w:p>
    <w:p w14:paraId="6168BC22" w14:textId="77777777" w:rsidR="008F5A65" w:rsidRPr="008F5A65" w:rsidRDefault="008F5A65" w:rsidP="008F5A65">
      <w:pPr>
        <w:spacing w:line="259" w:lineRule="auto"/>
        <w:rPr>
          <w:rFonts w:eastAsiaTheme="minorEastAsia"/>
          <w:sz w:val="28"/>
          <w:szCs w:val="28"/>
        </w:rPr>
      </w:pPr>
      <w:r w:rsidRPr="008F5A65">
        <w:rPr>
          <w:rFonts w:eastAsiaTheme="minorEastAsia"/>
          <w:sz w:val="28"/>
          <w:szCs w:val="28"/>
        </w:rPr>
        <w:t>The following criminal offenses appearing on a criminal background check will disqualify an</w:t>
      </w:r>
    </w:p>
    <w:p w14:paraId="0A063F8B" w14:textId="77777777" w:rsidR="008F5A65" w:rsidRPr="008F5A65" w:rsidRDefault="008F5A65" w:rsidP="008F5A65">
      <w:pPr>
        <w:spacing w:line="259" w:lineRule="auto"/>
        <w:rPr>
          <w:rFonts w:eastAsiaTheme="minorEastAsia"/>
          <w:sz w:val="28"/>
          <w:szCs w:val="28"/>
        </w:rPr>
      </w:pPr>
      <w:r w:rsidRPr="008F5A65">
        <w:rPr>
          <w:rFonts w:eastAsiaTheme="minorEastAsia"/>
          <w:sz w:val="28"/>
          <w:szCs w:val="28"/>
        </w:rPr>
        <w:t>applicant for admission to CCCS Nursing, Emergency Medical Services (EMS), Fire Science, and Allied Health Programs</w:t>
      </w:r>
    </w:p>
    <w:p w14:paraId="2CC06D25" w14:textId="77777777" w:rsidR="008F5A65" w:rsidRPr="008F5A65" w:rsidRDefault="008F5A65" w:rsidP="008F5A65">
      <w:pPr>
        <w:spacing w:line="259" w:lineRule="auto"/>
        <w:rPr>
          <w:rFonts w:eastAsiaTheme="minorEastAsia"/>
          <w:sz w:val="28"/>
          <w:szCs w:val="28"/>
        </w:rPr>
      </w:pPr>
    </w:p>
    <w:p w14:paraId="6D280060" w14:textId="77777777" w:rsidR="008F5A65" w:rsidRPr="008F5A65" w:rsidRDefault="008F5A65" w:rsidP="008F5A65">
      <w:pPr>
        <w:spacing w:after="160" w:line="259" w:lineRule="auto"/>
        <w:rPr>
          <w:rFonts w:eastAsiaTheme="minorEastAsia"/>
          <w:sz w:val="28"/>
          <w:szCs w:val="28"/>
        </w:rPr>
      </w:pPr>
      <w:r w:rsidRPr="008F5A65">
        <w:rPr>
          <w:rFonts w:eastAsiaTheme="minorEastAsia"/>
          <w:sz w:val="28"/>
          <w:szCs w:val="28"/>
        </w:rPr>
        <w:t xml:space="preserve">An Applicant will be disqualified from a Medical Office Technology program internship class(s) based on the following guidelines: </w:t>
      </w:r>
    </w:p>
    <w:p w14:paraId="32A35E35" w14:textId="77777777" w:rsidR="008F5A65" w:rsidRPr="008F5A65" w:rsidRDefault="008F5A65" w:rsidP="008F5A65">
      <w:pPr>
        <w:numPr>
          <w:ilvl w:val="0"/>
          <w:numId w:val="16"/>
        </w:numPr>
        <w:spacing w:after="160" w:line="259" w:lineRule="auto"/>
        <w:contextualSpacing/>
        <w:rPr>
          <w:rFonts w:eastAsiaTheme="minorEastAsia"/>
          <w:sz w:val="28"/>
          <w:szCs w:val="28"/>
        </w:rPr>
      </w:pPr>
      <w:r w:rsidRPr="008F5A65">
        <w:rPr>
          <w:rFonts w:eastAsiaTheme="minorEastAsia"/>
          <w:sz w:val="28"/>
          <w:szCs w:val="28"/>
        </w:rPr>
        <w:t>Any misdemeanor theft crimes in the 5 years immediately preceding the submittal of application.</w:t>
      </w:r>
    </w:p>
    <w:p w14:paraId="4061F07E" w14:textId="77777777" w:rsidR="008F5A65" w:rsidRPr="008F5A65" w:rsidRDefault="008F5A65" w:rsidP="008F5A65">
      <w:pPr>
        <w:numPr>
          <w:ilvl w:val="0"/>
          <w:numId w:val="16"/>
        </w:numPr>
        <w:spacing w:after="160" w:line="259" w:lineRule="auto"/>
        <w:contextualSpacing/>
        <w:rPr>
          <w:rFonts w:eastAsiaTheme="minorEastAsia"/>
          <w:sz w:val="28"/>
          <w:szCs w:val="28"/>
        </w:rPr>
      </w:pPr>
      <w:r w:rsidRPr="008F5A65">
        <w:rPr>
          <w:rFonts w:eastAsiaTheme="minorEastAsia"/>
          <w:sz w:val="28"/>
          <w:szCs w:val="28"/>
        </w:rPr>
        <w:t>Crimes of violence (assault, sexual offenses, arson, kidnapping, any crime against an at-risk adult or juvenile, etc.) as defined in section 18-1.3-406 C.R.S. in the 7 years immediately preceding the submittal of application.</w:t>
      </w:r>
    </w:p>
    <w:p w14:paraId="0853F86E" w14:textId="77777777" w:rsidR="008F5A65" w:rsidRPr="008F5A65" w:rsidRDefault="008F5A65" w:rsidP="008F5A65">
      <w:pPr>
        <w:numPr>
          <w:ilvl w:val="0"/>
          <w:numId w:val="17"/>
        </w:numPr>
        <w:spacing w:after="160" w:line="259" w:lineRule="auto"/>
        <w:contextualSpacing/>
        <w:rPr>
          <w:rFonts w:eastAsiaTheme="minorEastAsia"/>
          <w:sz w:val="28"/>
          <w:szCs w:val="28"/>
        </w:rPr>
      </w:pPr>
      <w:r w:rsidRPr="008F5A65">
        <w:rPr>
          <w:rFonts w:eastAsiaTheme="minorEastAsia"/>
          <w:sz w:val="28"/>
          <w:szCs w:val="28"/>
        </w:rPr>
        <w:t>Any offense involving unlawful sexual behavior in the 7 years immediately preceding the submittal of application.</w:t>
      </w:r>
    </w:p>
    <w:p w14:paraId="186E4198" w14:textId="77777777" w:rsidR="008F5A65" w:rsidRPr="008F5A65" w:rsidRDefault="008F5A65" w:rsidP="008F5A65">
      <w:pPr>
        <w:numPr>
          <w:ilvl w:val="0"/>
          <w:numId w:val="17"/>
        </w:numPr>
        <w:spacing w:after="160" w:line="259" w:lineRule="auto"/>
        <w:contextualSpacing/>
        <w:rPr>
          <w:rFonts w:eastAsiaTheme="minorEastAsia"/>
          <w:sz w:val="28"/>
          <w:szCs w:val="28"/>
        </w:rPr>
      </w:pPr>
      <w:r w:rsidRPr="008F5A65">
        <w:rPr>
          <w:rFonts w:eastAsiaTheme="minorEastAsia"/>
          <w:sz w:val="28"/>
          <w:szCs w:val="28"/>
        </w:rPr>
        <w:t>Any crime, the underlying basis of which has been found by the court on the record to include an act of domestic violence, as defined in section 18-6-800.3 C.R.S. in 7 years immediately preceding the submittal of application.</w:t>
      </w:r>
    </w:p>
    <w:p w14:paraId="58D72F72" w14:textId="77777777" w:rsidR="008F5A65" w:rsidRPr="008F5A65" w:rsidRDefault="008F5A65" w:rsidP="008F5A65">
      <w:pPr>
        <w:numPr>
          <w:ilvl w:val="0"/>
          <w:numId w:val="17"/>
        </w:numPr>
        <w:spacing w:after="160" w:line="259" w:lineRule="auto"/>
        <w:contextualSpacing/>
        <w:rPr>
          <w:rFonts w:eastAsiaTheme="minorEastAsia"/>
          <w:sz w:val="28"/>
          <w:szCs w:val="28"/>
        </w:rPr>
      </w:pPr>
      <w:r w:rsidRPr="008F5A65">
        <w:rPr>
          <w:rFonts w:eastAsiaTheme="minorEastAsia"/>
          <w:sz w:val="28"/>
          <w:szCs w:val="28"/>
        </w:rPr>
        <w:t>Any crime of elder or child abuse, as defined in section 18-6-401 C.R.S in the 7 years immediately preceding the submittal of application.</w:t>
      </w:r>
    </w:p>
    <w:p w14:paraId="52441057" w14:textId="77777777" w:rsidR="008F5A65" w:rsidRPr="008F5A65" w:rsidRDefault="008F5A65" w:rsidP="008F5A65">
      <w:pPr>
        <w:numPr>
          <w:ilvl w:val="0"/>
          <w:numId w:val="17"/>
        </w:numPr>
        <w:spacing w:after="160" w:line="259" w:lineRule="auto"/>
        <w:contextualSpacing/>
        <w:rPr>
          <w:rFonts w:eastAsiaTheme="minorEastAsia"/>
          <w:sz w:val="28"/>
          <w:szCs w:val="28"/>
        </w:rPr>
      </w:pPr>
      <w:r w:rsidRPr="008F5A65">
        <w:rPr>
          <w:rFonts w:eastAsiaTheme="minorEastAsia"/>
          <w:sz w:val="28"/>
          <w:szCs w:val="28"/>
        </w:rPr>
        <w:t>Any crime related to the sale, possession, distribution or transfer of narcotics or controlled substances in the 7 years immediately preceding the submittal of application.</w:t>
      </w:r>
    </w:p>
    <w:p w14:paraId="1833B0FA" w14:textId="77777777" w:rsidR="008F5A65" w:rsidRPr="008F5A65" w:rsidRDefault="008F5A65" w:rsidP="008F5A65">
      <w:pPr>
        <w:numPr>
          <w:ilvl w:val="0"/>
          <w:numId w:val="17"/>
        </w:numPr>
        <w:spacing w:after="160" w:line="259" w:lineRule="auto"/>
        <w:contextualSpacing/>
        <w:rPr>
          <w:rFonts w:eastAsiaTheme="minorEastAsia"/>
          <w:sz w:val="28"/>
          <w:szCs w:val="28"/>
        </w:rPr>
      </w:pPr>
      <w:r w:rsidRPr="008F5A65">
        <w:rPr>
          <w:rFonts w:eastAsiaTheme="minorEastAsia"/>
          <w:sz w:val="28"/>
          <w:szCs w:val="28"/>
        </w:rPr>
        <w:t>Any felony theft crimes in the 7 years immediately preceding the submittal of application.</w:t>
      </w:r>
    </w:p>
    <w:p w14:paraId="1219125B" w14:textId="77777777" w:rsidR="008F5A65" w:rsidRPr="008F5A65" w:rsidRDefault="008F5A65" w:rsidP="008F5A65">
      <w:pPr>
        <w:numPr>
          <w:ilvl w:val="0"/>
          <w:numId w:val="17"/>
        </w:numPr>
        <w:spacing w:after="160" w:line="259" w:lineRule="auto"/>
        <w:contextualSpacing/>
        <w:rPr>
          <w:rFonts w:eastAsiaTheme="minorEastAsia"/>
          <w:sz w:val="28"/>
          <w:szCs w:val="28"/>
        </w:rPr>
      </w:pPr>
      <w:r w:rsidRPr="008F5A65">
        <w:rPr>
          <w:rFonts w:eastAsiaTheme="minorEastAsia"/>
          <w:sz w:val="28"/>
          <w:szCs w:val="28"/>
        </w:rPr>
        <w:t>Any offense of sexual assault on a client by a psychotherapist, as defined in section 18-3-405.5 C.R.S in the 7 years immediately preceding the submittal of application.</w:t>
      </w:r>
    </w:p>
    <w:p w14:paraId="66E1F4FD" w14:textId="77777777" w:rsidR="008F5A65" w:rsidRPr="008F5A65" w:rsidRDefault="008F5A65" w:rsidP="008F5A65">
      <w:pPr>
        <w:numPr>
          <w:ilvl w:val="0"/>
          <w:numId w:val="17"/>
        </w:numPr>
        <w:spacing w:after="160" w:line="259" w:lineRule="auto"/>
        <w:contextualSpacing/>
        <w:rPr>
          <w:rFonts w:eastAsiaTheme="minorEastAsia"/>
          <w:sz w:val="28"/>
          <w:szCs w:val="28"/>
        </w:rPr>
      </w:pPr>
      <w:r w:rsidRPr="008F5A65">
        <w:rPr>
          <w:rFonts w:eastAsiaTheme="minorEastAsia"/>
          <w:sz w:val="28"/>
          <w:szCs w:val="28"/>
        </w:rPr>
        <w:t>Crimes of moral turpitude (prostitution, public lewdness/exposure, etc.) in the 7 years immediately preceding the submittal of application.</w:t>
      </w:r>
    </w:p>
    <w:p w14:paraId="05807624" w14:textId="77777777" w:rsidR="008F5A65" w:rsidRPr="008F5A65" w:rsidRDefault="008F5A65" w:rsidP="008F5A65">
      <w:pPr>
        <w:numPr>
          <w:ilvl w:val="0"/>
          <w:numId w:val="17"/>
        </w:numPr>
        <w:spacing w:after="160" w:line="259" w:lineRule="auto"/>
        <w:contextualSpacing/>
        <w:rPr>
          <w:rFonts w:eastAsiaTheme="minorEastAsia"/>
          <w:sz w:val="28"/>
          <w:szCs w:val="28"/>
        </w:rPr>
      </w:pPr>
      <w:r w:rsidRPr="008F5A65">
        <w:rPr>
          <w:rFonts w:eastAsiaTheme="minorEastAsia"/>
          <w:sz w:val="28"/>
          <w:szCs w:val="28"/>
        </w:rPr>
        <w:t>More than one (1) D.U.I. in the 7 years immediately preceding the submittal of application.</w:t>
      </w:r>
    </w:p>
    <w:p w14:paraId="2C40E998" w14:textId="77777777" w:rsidR="008F5A65" w:rsidRPr="008F5A65" w:rsidRDefault="008F5A65" w:rsidP="008F5A65">
      <w:pPr>
        <w:numPr>
          <w:ilvl w:val="0"/>
          <w:numId w:val="17"/>
        </w:numPr>
        <w:spacing w:after="160" w:line="259" w:lineRule="auto"/>
        <w:contextualSpacing/>
        <w:rPr>
          <w:rFonts w:eastAsiaTheme="minorEastAsia"/>
          <w:sz w:val="28"/>
          <w:szCs w:val="28"/>
        </w:rPr>
      </w:pPr>
      <w:r w:rsidRPr="008F5A65">
        <w:rPr>
          <w:rFonts w:eastAsiaTheme="minorEastAsia"/>
          <w:sz w:val="28"/>
          <w:szCs w:val="28"/>
        </w:rPr>
        <w:t>Any felony homicide conviction (no time limit).</w:t>
      </w:r>
    </w:p>
    <w:p w14:paraId="514E2DA1" w14:textId="77777777" w:rsidR="008F5A65" w:rsidRPr="008F5A65" w:rsidRDefault="008F5A65" w:rsidP="008F5A65">
      <w:pPr>
        <w:numPr>
          <w:ilvl w:val="1"/>
          <w:numId w:val="18"/>
        </w:numPr>
        <w:spacing w:after="160" w:line="259" w:lineRule="auto"/>
        <w:ind w:left="720"/>
        <w:contextualSpacing/>
        <w:rPr>
          <w:rFonts w:eastAsiaTheme="minorEastAsia"/>
          <w:sz w:val="28"/>
          <w:szCs w:val="28"/>
        </w:rPr>
      </w:pPr>
      <w:r w:rsidRPr="008F5A65">
        <w:rPr>
          <w:rFonts w:eastAsiaTheme="minorEastAsia"/>
          <w:sz w:val="28"/>
          <w:szCs w:val="28"/>
        </w:rPr>
        <w:t>Registered Sex Offenders (no time limit).</w:t>
      </w:r>
    </w:p>
    <w:p w14:paraId="3F396948" w14:textId="77777777" w:rsidR="008F5A65" w:rsidRPr="008F5A65" w:rsidRDefault="008F5A65" w:rsidP="008F5A65">
      <w:pPr>
        <w:numPr>
          <w:ilvl w:val="1"/>
          <w:numId w:val="18"/>
        </w:numPr>
        <w:spacing w:after="160" w:line="259" w:lineRule="auto"/>
        <w:ind w:left="720"/>
        <w:contextualSpacing/>
        <w:rPr>
          <w:rFonts w:eastAsiaTheme="minorEastAsia"/>
          <w:sz w:val="28"/>
          <w:szCs w:val="28"/>
        </w:rPr>
      </w:pPr>
      <w:r w:rsidRPr="008F5A65">
        <w:rPr>
          <w:rFonts w:eastAsiaTheme="minorEastAsia"/>
          <w:sz w:val="28"/>
          <w:szCs w:val="28"/>
        </w:rPr>
        <w:t>Listed on the U.S. Treasury, Office of Foreign Assets Control (OFAC) or Specially Designated Nationals (SDN).</w:t>
      </w:r>
    </w:p>
    <w:p w14:paraId="1888C94C" w14:textId="77777777" w:rsidR="008F5A65" w:rsidRPr="008F5A65" w:rsidRDefault="008F5A65" w:rsidP="008F5A65">
      <w:pPr>
        <w:numPr>
          <w:ilvl w:val="1"/>
          <w:numId w:val="18"/>
        </w:numPr>
        <w:spacing w:after="160" w:line="259" w:lineRule="auto"/>
        <w:ind w:left="720"/>
        <w:contextualSpacing/>
        <w:rPr>
          <w:rFonts w:eastAsiaTheme="minorEastAsia"/>
          <w:sz w:val="28"/>
          <w:szCs w:val="28"/>
        </w:rPr>
      </w:pPr>
      <w:r w:rsidRPr="008F5A65">
        <w:rPr>
          <w:rFonts w:eastAsiaTheme="minorEastAsia"/>
          <w:sz w:val="28"/>
          <w:szCs w:val="28"/>
        </w:rPr>
        <w:t>Listed on Health and Human Services/Office of Inspector General List of Excluded</w:t>
      </w:r>
    </w:p>
    <w:p w14:paraId="529F2FCA" w14:textId="77777777" w:rsidR="008F5A65" w:rsidRPr="008F5A65" w:rsidRDefault="008F5A65" w:rsidP="008F5A65">
      <w:pPr>
        <w:spacing w:after="160" w:line="259" w:lineRule="auto"/>
        <w:ind w:left="720"/>
        <w:contextualSpacing/>
        <w:rPr>
          <w:rFonts w:eastAsiaTheme="minorEastAsia"/>
          <w:sz w:val="28"/>
          <w:szCs w:val="28"/>
        </w:rPr>
      </w:pPr>
      <w:r w:rsidRPr="008F5A65">
        <w:rPr>
          <w:rFonts w:eastAsiaTheme="minorEastAsia"/>
          <w:sz w:val="28"/>
          <w:szCs w:val="28"/>
        </w:rPr>
        <w:t>Individuals/Entities or the GSA List of Parties Excluded from Federal Programs.</w:t>
      </w:r>
    </w:p>
    <w:p w14:paraId="593EA164" w14:textId="77777777" w:rsidR="008F5A65" w:rsidRPr="008F5A65" w:rsidRDefault="008F5A65" w:rsidP="008F5A65">
      <w:pPr>
        <w:numPr>
          <w:ilvl w:val="1"/>
          <w:numId w:val="18"/>
        </w:numPr>
        <w:spacing w:after="160" w:line="259" w:lineRule="auto"/>
        <w:ind w:left="720"/>
        <w:contextualSpacing/>
        <w:rPr>
          <w:rFonts w:eastAsiaTheme="minorEastAsia"/>
          <w:sz w:val="28"/>
          <w:szCs w:val="28"/>
        </w:rPr>
      </w:pPr>
      <w:r w:rsidRPr="008F5A65">
        <w:rPr>
          <w:rFonts w:eastAsiaTheme="minorEastAsia"/>
          <w:sz w:val="28"/>
          <w:szCs w:val="28"/>
        </w:rPr>
        <w:lastRenderedPageBreak/>
        <w:t>Any offense in another state, the elements of which are substantially similar to the elements of any of the above offenses.</w:t>
      </w:r>
    </w:p>
    <w:p w14:paraId="52C25D5B" w14:textId="77777777" w:rsidR="008F5A65" w:rsidRPr="008F5A65" w:rsidRDefault="008F5A65" w:rsidP="008F5A65">
      <w:pPr>
        <w:spacing w:after="160" w:line="259" w:lineRule="auto"/>
        <w:ind w:left="360"/>
        <w:rPr>
          <w:rFonts w:eastAsiaTheme="minorEastAsia"/>
          <w:sz w:val="28"/>
          <w:szCs w:val="28"/>
        </w:rPr>
      </w:pPr>
      <w:r w:rsidRPr="008F5A65">
        <w:rPr>
          <w:rFonts w:eastAsiaTheme="minorEastAsia"/>
          <w:sz w:val="28"/>
          <w:szCs w:val="28"/>
        </w:rPr>
        <w:t>If the investigation reveals information that could be relevant to the application, the designated individual responsible for background checks may request additional information from the applicant. The offense shall be reviewed on a case-by-case basis. Students who have successfully completed the terms of a deferred adjudication agreement will not be disqualified.</w:t>
      </w:r>
    </w:p>
    <w:p w14:paraId="058458B5" w14:textId="77777777" w:rsidR="008F5A65" w:rsidRPr="008F5A65" w:rsidRDefault="008F5A65" w:rsidP="008F5A65">
      <w:pPr>
        <w:spacing w:after="160" w:line="259" w:lineRule="auto"/>
        <w:ind w:left="360"/>
        <w:rPr>
          <w:rFonts w:eastAsiaTheme="minorEastAsia"/>
          <w:sz w:val="28"/>
          <w:szCs w:val="28"/>
        </w:rPr>
      </w:pPr>
      <w:r w:rsidRPr="008F5A65">
        <w:rPr>
          <w:rFonts w:eastAsiaTheme="minorEastAsia"/>
          <w:sz w:val="28"/>
          <w:szCs w:val="28"/>
        </w:rPr>
        <w:t>If criminal background checks reveal a negative result, applicants have the right to review the information reported by the designated reporting agency for accuracy and completeness and to request that the designated agency verify that the background information provided is correct. Prior to making a final determination that will adversely affect the applicant, the College will provide applicants a copy of or access to the background check, inform them of their rights, and how to contact the designated agency to challenge the accuracy of the report.  If the applicant is challenging the accuracy or completeness of the criminal background records or drug screening, a final decision regarding the applicant’s status will be delayed pending the results of the challenge.</w:t>
      </w:r>
    </w:p>
    <w:p w14:paraId="414BD9C4" w14:textId="77777777" w:rsidR="008F5A65" w:rsidRPr="008F5A65" w:rsidRDefault="008F5A65" w:rsidP="008F5A65">
      <w:pPr>
        <w:spacing w:after="160" w:line="259" w:lineRule="auto"/>
        <w:ind w:left="360"/>
        <w:rPr>
          <w:rFonts w:eastAsiaTheme="minorEastAsia"/>
          <w:sz w:val="28"/>
          <w:szCs w:val="28"/>
        </w:rPr>
      </w:pPr>
      <w:r w:rsidRPr="008F5A65">
        <w:rPr>
          <w:rFonts w:eastAsiaTheme="minorEastAsia"/>
          <w:sz w:val="28"/>
          <w:szCs w:val="28"/>
        </w:rPr>
        <w:t>If the background check contains negative findings, the College designated reviewer will give the applicant an opportunity to submit additional information relating to the negative finding, such as a written explanation, court documents, and/or police reports</w:t>
      </w:r>
    </w:p>
    <w:p w14:paraId="68C2EBFC" w14:textId="77777777" w:rsidR="008F5A65" w:rsidRPr="008F5A65" w:rsidRDefault="008F5A65" w:rsidP="008F5A65">
      <w:pPr>
        <w:spacing w:after="160" w:line="259" w:lineRule="auto"/>
        <w:ind w:left="360"/>
        <w:jc w:val="center"/>
        <w:rPr>
          <w:rFonts w:eastAsiaTheme="minorEastAsia"/>
          <w:b/>
          <w:sz w:val="28"/>
          <w:szCs w:val="28"/>
        </w:rPr>
      </w:pPr>
      <w:r w:rsidRPr="008F5A65">
        <w:rPr>
          <w:rFonts w:eastAsiaTheme="minorEastAsia"/>
          <w:b/>
          <w:sz w:val="28"/>
          <w:szCs w:val="28"/>
        </w:rPr>
        <w:t>DRUGS/ALCOHOL</w:t>
      </w:r>
    </w:p>
    <w:p w14:paraId="18E41318" w14:textId="77777777" w:rsidR="008F5A65" w:rsidRPr="008F5A65" w:rsidRDefault="008F5A65" w:rsidP="008F5A65">
      <w:pPr>
        <w:spacing w:after="160" w:line="259" w:lineRule="auto"/>
        <w:ind w:left="360"/>
        <w:rPr>
          <w:rFonts w:eastAsiaTheme="minorEastAsia"/>
          <w:sz w:val="28"/>
          <w:szCs w:val="28"/>
        </w:rPr>
      </w:pPr>
      <w:r w:rsidRPr="008F5A65">
        <w:rPr>
          <w:rFonts w:eastAsiaTheme="minorEastAsia"/>
          <w:sz w:val="28"/>
          <w:szCs w:val="28"/>
        </w:rPr>
        <w:t xml:space="preserve">Pikes Peak Community College prohibits the unlawful manufacture, dispensation, possession, use, or distribution of a controlled substance (illicit drugs and alcohol) of any kind and in any amount. </w:t>
      </w:r>
    </w:p>
    <w:p w14:paraId="00BD2C75" w14:textId="77777777" w:rsidR="008F5A65" w:rsidRPr="008F5A65" w:rsidRDefault="008F5A65" w:rsidP="008F5A65">
      <w:pPr>
        <w:spacing w:after="160" w:line="259" w:lineRule="auto"/>
        <w:ind w:left="360"/>
        <w:rPr>
          <w:rFonts w:eastAsiaTheme="minorEastAsia"/>
          <w:sz w:val="28"/>
          <w:szCs w:val="28"/>
        </w:rPr>
      </w:pPr>
      <w:r w:rsidRPr="008F5A65">
        <w:rPr>
          <w:rFonts w:eastAsiaTheme="minorEastAsia"/>
          <w:sz w:val="28"/>
          <w:szCs w:val="28"/>
        </w:rPr>
        <w:t>Although possession and use of marijuana for certain medical conditions consistent with the requirements of the Colorado Constitution is no longer a crime in the State of Colorado, the possession and use of marijuana remains illegal under federal law. Consistent with federal law, including the Controlled Substances Act and the Drug-Free Schools and Communities Act, the use and/or possession of marijuana continues to be prohibited while a student is on campus, including any time the student is in a clinical experience or representing the College.</w:t>
      </w:r>
    </w:p>
    <w:p w14:paraId="745F2279" w14:textId="77777777" w:rsidR="008F5A65" w:rsidRPr="008F5A65" w:rsidRDefault="008F5A65" w:rsidP="008F5A65">
      <w:pPr>
        <w:spacing w:after="160" w:line="259" w:lineRule="auto"/>
        <w:ind w:left="360"/>
        <w:rPr>
          <w:rFonts w:eastAsiaTheme="minorEastAsia"/>
          <w:sz w:val="28"/>
          <w:szCs w:val="28"/>
        </w:rPr>
      </w:pPr>
      <w:r w:rsidRPr="008F5A65">
        <w:rPr>
          <w:rFonts w:eastAsiaTheme="minorEastAsia"/>
          <w:sz w:val="28"/>
          <w:szCs w:val="28"/>
        </w:rPr>
        <w:t xml:space="preserve">With respect to prescription drugs, only the person for whom a prescription drug is prescribed can bring the medication on PPCC property or a clinical setting.  The prescription drug must be in its original container.  The student must use the prescription drug only in the manner, combination, and quantity prescribed.  </w:t>
      </w:r>
    </w:p>
    <w:p w14:paraId="00BA6EFA" w14:textId="77777777" w:rsidR="008F5A65" w:rsidRPr="008F5A65" w:rsidRDefault="008F5A65" w:rsidP="008F5A65">
      <w:pPr>
        <w:spacing w:after="160" w:line="259" w:lineRule="auto"/>
        <w:ind w:left="360"/>
        <w:rPr>
          <w:rFonts w:eastAsiaTheme="minorEastAsia"/>
          <w:sz w:val="28"/>
          <w:szCs w:val="28"/>
        </w:rPr>
      </w:pPr>
      <w:r w:rsidRPr="008F5A65">
        <w:rPr>
          <w:rFonts w:eastAsiaTheme="minorEastAsia"/>
          <w:sz w:val="28"/>
          <w:szCs w:val="28"/>
        </w:rPr>
        <w:lastRenderedPageBreak/>
        <w:t>Suspicion based alcohol or drug testing will be performed if performance or behavior in the medical assistant program is suspected to be substance related.</w:t>
      </w:r>
    </w:p>
    <w:p w14:paraId="11984715" w14:textId="77777777" w:rsidR="00F76651" w:rsidRPr="008F5A65" w:rsidRDefault="00F76651" w:rsidP="00F76651">
      <w:pPr>
        <w:textAlignment w:val="baseline"/>
        <w:rPr>
          <w:b/>
          <w:color w:val="333333"/>
          <w:sz w:val="28"/>
          <w:szCs w:val="28"/>
          <w:lang w:val="en"/>
        </w:rPr>
      </w:pPr>
      <w:r w:rsidRPr="008F5A65">
        <w:rPr>
          <w:b/>
          <w:color w:val="333333"/>
          <w:sz w:val="28"/>
          <w:szCs w:val="28"/>
          <w:lang w:val="en"/>
        </w:rPr>
        <w:t>Graduation Requirements</w:t>
      </w:r>
    </w:p>
    <w:p w14:paraId="19EBB903" w14:textId="77777777" w:rsidR="00F76651" w:rsidRPr="008F5A65" w:rsidRDefault="00F76651" w:rsidP="00F76651">
      <w:pPr>
        <w:numPr>
          <w:ilvl w:val="0"/>
          <w:numId w:val="5"/>
        </w:numPr>
        <w:spacing w:line="315" w:lineRule="atLeast"/>
        <w:textAlignment w:val="baseline"/>
        <w:rPr>
          <w:color w:val="333333"/>
          <w:sz w:val="28"/>
          <w:szCs w:val="28"/>
          <w:lang w:val="en"/>
        </w:rPr>
      </w:pPr>
      <w:r w:rsidRPr="008F5A65">
        <w:rPr>
          <w:color w:val="333333"/>
          <w:sz w:val="28"/>
          <w:szCs w:val="28"/>
          <w:lang w:val="en"/>
        </w:rPr>
        <w:t>All major, general education and other courses required for the degree must be completed with a grade of "C" or better.</w:t>
      </w:r>
    </w:p>
    <w:p w14:paraId="03256D67" w14:textId="77777777" w:rsidR="00F76651" w:rsidRPr="008F5A65" w:rsidRDefault="00F76651" w:rsidP="00F76651">
      <w:pPr>
        <w:spacing w:line="315" w:lineRule="atLeast"/>
        <w:ind w:left="720"/>
        <w:textAlignment w:val="baseline"/>
        <w:rPr>
          <w:color w:val="333333"/>
          <w:sz w:val="28"/>
          <w:szCs w:val="28"/>
          <w:lang w:val="en"/>
        </w:rPr>
      </w:pPr>
    </w:p>
    <w:p w14:paraId="4DE2BC91" w14:textId="77777777" w:rsidR="00F76651" w:rsidRPr="008F5A65" w:rsidRDefault="00F76651" w:rsidP="00F76651">
      <w:pPr>
        <w:numPr>
          <w:ilvl w:val="0"/>
          <w:numId w:val="5"/>
        </w:numPr>
        <w:spacing w:line="315" w:lineRule="atLeast"/>
        <w:textAlignment w:val="baseline"/>
        <w:rPr>
          <w:color w:val="333333"/>
          <w:sz w:val="28"/>
          <w:szCs w:val="28"/>
          <w:lang w:val="en"/>
        </w:rPr>
      </w:pPr>
      <w:r w:rsidRPr="008F5A65">
        <w:rPr>
          <w:color w:val="333333"/>
          <w:sz w:val="28"/>
          <w:szCs w:val="28"/>
          <w:lang w:val="en"/>
        </w:rPr>
        <w:t xml:space="preserve">To graduate, students must apply for graduation and complete the </w:t>
      </w:r>
      <w:hyperlink r:id="rId13" w:history="1">
        <w:r w:rsidRPr="008F5A65">
          <w:rPr>
            <w:rStyle w:val="Hyperlink"/>
            <w:sz w:val="28"/>
            <w:szCs w:val="28"/>
            <w:lang w:val="en"/>
          </w:rPr>
          <w:t>graduation survey</w:t>
        </w:r>
      </w:hyperlink>
      <w:r w:rsidRPr="008F5A65">
        <w:rPr>
          <w:color w:val="333333"/>
          <w:sz w:val="28"/>
          <w:szCs w:val="28"/>
          <w:lang w:val="en"/>
        </w:rPr>
        <w:t xml:space="preserve"> (available via myPPCC).</w:t>
      </w:r>
    </w:p>
    <w:p w14:paraId="0E68F0B4" w14:textId="77777777" w:rsidR="00F76651" w:rsidRPr="008F5A65" w:rsidRDefault="00F76651" w:rsidP="00F76651">
      <w:pPr>
        <w:pStyle w:val="ListParagraph"/>
        <w:rPr>
          <w:color w:val="333333"/>
          <w:sz w:val="28"/>
          <w:szCs w:val="28"/>
          <w:lang w:val="en"/>
        </w:rPr>
      </w:pPr>
    </w:p>
    <w:p w14:paraId="6AE6F4B1" w14:textId="77777777" w:rsidR="00F76651" w:rsidRPr="008F5A65" w:rsidRDefault="00F76651" w:rsidP="00F76651">
      <w:pPr>
        <w:numPr>
          <w:ilvl w:val="0"/>
          <w:numId w:val="5"/>
        </w:numPr>
        <w:spacing w:line="315" w:lineRule="atLeast"/>
        <w:textAlignment w:val="baseline"/>
        <w:rPr>
          <w:color w:val="333333"/>
          <w:sz w:val="28"/>
          <w:szCs w:val="28"/>
          <w:lang w:val="en"/>
        </w:rPr>
      </w:pPr>
      <w:r w:rsidRPr="008F5A65">
        <w:rPr>
          <w:color w:val="333333"/>
          <w:sz w:val="28"/>
          <w:szCs w:val="28"/>
          <w:lang w:val="en"/>
        </w:rPr>
        <w:t xml:space="preserve">After applying for graduation, all correspondence to a student about the status of their program conferral will be sent to their </w:t>
      </w:r>
      <w:r w:rsidRPr="008F5A65">
        <w:rPr>
          <w:b/>
          <w:bCs/>
          <w:color w:val="333333"/>
          <w:sz w:val="28"/>
          <w:szCs w:val="28"/>
          <w:lang w:val="en"/>
        </w:rPr>
        <w:t>official college student email address only</w:t>
      </w:r>
      <w:r w:rsidRPr="008F5A65">
        <w:rPr>
          <w:color w:val="333333"/>
          <w:sz w:val="28"/>
          <w:szCs w:val="28"/>
          <w:lang w:val="en"/>
        </w:rPr>
        <w:t>.</w:t>
      </w:r>
    </w:p>
    <w:p w14:paraId="39461932" w14:textId="77777777" w:rsidR="00F76651" w:rsidRPr="008F5A65" w:rsidRDefault="00F76651" w:rsidP="00F76651">
      <w:pPr>
        <w:spacing w:line="315" w:lineRule="atLeast"/>
        <w:ind w:left="720"/>
        <w:textAlignment w:val="baseline"/>
        <w:rPr>
          <w:color w:val="333333"/>
          <w:sz w:val="28"/>
          <w:szCs w:val="28"/>
          <w:lang w:val="en"/>
        </w:rPr>
      </w:pPr>
    </w:p>
    <w:p w14:paraId="51416669" w14:textId="77777777" w:rsidR="00F76651" w:rsidRPr="008F5A65" w:rsidRDefault="00F76651" w:rsidP="00F76651">
      <w:pPr>
        <w:numPr>
          <w:ilvl w:val="0"/>
          <w:numId w:val="5"/>
        </w:numPr>
        <w:spacing w:line="315" w:lineRule="atLeast"/>
        <w:textAlignment w:val="baseline"/>
        <w:rPr>
          <w:color w:val="333333"/>
          <w:sz w:val="28"/>
          <w:szCs w:val="28"/>
          <w:lang w:val="en"/>
        </w:rPr>
      </w:pPr>
      <w:r w:rsidRPr="008F5A65">
        <w:rPr>
          <w:color w:val="333333"/>
          <w:sz w:val="28"/>
          <w:szCs w:val="28"/>
          <w:lang w:val="en"/>
        </w:rPr>
        <w:t>As a graduate of a Career and Technical Education program you will be contacted by a PPCC employee in approximately six months to verify your employment information. This information gathering is a federal requirement to ensure that PPCC receives certain federal funding.</w:t>
      </w:r>
    </w:p>
    <w:bookmarkEnd w:id="3"/>
    <w:p w14:paraId="287D77CF" w14:textId="77777777" w:rsidR="00BD3AD8" w:rsidRPr="008F5A65" w:rsidRDefault="00BD3AD8" w:rsidP="00BD3AD8">
      <w:pPr>
        <w:pStyle w:val="ListParagraph"/>
        <w:rPr>
          <w:color w:val="333333"/>
          <w:sz w:val="28"/>
          <w:szCs w:val="28"/>
          <w:lang w:val="en"/>
        </w:rPr>
      </w:pPr>
    </w:p>
    <w:p w14:paraId="706A1384" w14:textId="77777777" w:rsidR="00A60FB6" w:rsidRPr="008F5A65" w:rsidRDefault="00A60FB6" w:rsidP="00A60FB6">
      <w:pPr>
        <w:pStyle w:val="Default"/>
        <w:rPr>
          <w:rFonts w:ascii="Times New Roman" w:hAnsi="Times New Roman" w:cs="Times New Roman"/>
          <w:b/>
          <w:sz w:val="28"/>
          <w:szCs w:val="28"/>
        </w:rPr>
      </w:pPr>
      <w:r w:rsidRPr="008F5A65">
        <w:rPr>
          <w:rFonts w:ascii="Times New Roman" w:hAnsi="Times New Roman" w:cs="Times New Roman"/>
          <w:b/>
          <w:sz w:val="28"/>
          <w:szCs w:val="28"/>
        </w:rPr>
        <w:t xml:space="preserve">Medical assistants </w:t>
      </w:r>
      <w:r w:rsidRPr="008F5A65">
        <w:rPr>
          <w:rFonts w:ascii="Times New Roman" w:hAnsi="Times New Roman" w:cs="Times New Roman"/>
          <w:b/>
          <w:sz w:val="28"/>
          <w:szCs w:val="28"/>
          <w:u w:val="single"/>
        </w:rPr>
        <w:t>must be credentialed</w:t>
      </w:r>
      <w:r w:rsidRPr="008F5A65">
        <w:rPr>
          <w:rFonts w:ascii="Times New Roman" w:hAnsi="Times New Roman" w:cs="Times New Roman"/>
          <w:b/>
          <w:sz w:val="28"/>
          <w:szCs w:val="28"/>
        </w:rPr>
        <w:t xml:space="preserve"> in order to meet the requirements of Federal Affordable Health Care Act Stage 2 Meaningful Use</w:t>
      </w:r>
      <w:r w:rsidR="005850FC" w:rsidRPr="008F5A65">
        <w:rPr>
          <w:rFonts w:ascii="Times New Roman" w:hAnsi="Times New Roman" w:cs="Times New Roman"/>
          <w:b/>
          <w:sz w:val="28"/>
          <w:szCs w:val="28"/>
        </w:rPr>
        <w:t>.</w:t>
      </w:r>
      <w:r w:rsidRPr="008F5A65">
        <w:rPr>
          <w:rFonts w:ascii="Times New Roman" w:hAnsi="Times New Roman" w:cs="Times New Roman"/>
          <w:b/>
          <w:sz w:val="28"/>
          <w:szCs w:val="28"/>
        </w:rPr>
        <w:t xml:space="preserve"> </w:t>
      </w:r>
    </w:p>
    <w:p w14:paraId="307BAE8F" w14:textId="77777777" w:rsidR="00A60FB6" w:rsidRPr="00CF17AE" w:rsidRDefault="00A60FB6" w:rsidP="00A60FB6">
      <w:pPr>
        <w:pStyle w:val="Default"/>
        <w:rPr>
          <w:rFonts w:ascii="Times New Roman" w:hAnsi="Times New Roman" w:cs="Times New Roman"/>
          <w:sz w:val="10"/>
          <w:szCs w:val="10"/>
        </w:rPr>
      </w:pPr>
    </w:p>
    <w:p w14:paraId="13E46451" w14:textId="1B13131A" w:rsidR="00FC5780" w:rsidRPr="008F5A65" w:rsidRDefault="00F76651" w:rsidP="00F76651">
      <w:pPr>
        <w:contextualSpacing/>
        <w:jc w:val="center"/>
        <w:rPr>
          <w:sz w:val="28"/>
          <w:szCs w:val="28"/>
        </w:rPr>
      </w:pPr>
      <w:r w:rsidRPr="008F5A65">
        <w:rPr>
          <w:b/>
          <w:bCs/>
          <w:sz w:val="28"/>
          <w:szCs w:val="28"/>
        </w:rPr>
        <w:t>Potential Schedule</w:t>
      </w:r>
    </w:p>
    <w:tbl>
      <w:tblPr>
        <w:tblStyle w:val="TableGrid"/>
        <w:tblW w:w="0" w:type="auto"/>
        <w:tblLook w:val="04A0" w:firstRow="1" w:lastRow="0" w:firstColumn="1" w:lastColumn="0" w:noHBand="0" w:noVBand="1"/>
        <w:tblCaption w:val="1st term class schedule"/>
        <w:tblDescription w:val="Table to use to outline first semester classes."/>
      </w:tblPr>
      <w:tblGrid>
        <w:gridCol w:w="3235"/>
        <w:gridCol w:w="6452"/>
        <w:gridCol w:w="1103"/>
      </w:tblGrid>
      <w:tr w:rsidR="00147D68" w:rsidRPr="008F5A65" w14:paraId="1235FEA0" w14:textId="77777777" w:rsidTr="004C7437">
        <w:trPr>
          <w:tblHeader/>
        </w:trPr>
        <w:tc>
          <w:tcPr>
            <w:tcW w:w="3235" w:type="dxa"/>
            <w:shd w:val="clear" w:color="auto" w:fill="D2C4A1"/>
          </w:tcPr>
          <w:p w14:paraId="7D2E0054" w14:textId="77777777" w:rsidR="00147D68" w:rsidRPr="008E18CB" w:rsidRDefault="00147D68" w:rsidP="001302C9">
            <w:pPr>
              <w:pStyle w:val="Default"/>
              <w:jc w:val="center"/>
              <w:rPr>
                <w:rFonts w:ascii="Times New Roman" w:hAnsi="Times New Roman" w:cs="Times New Roman"/>
                <w:b/>
                <w:bCs/>
                <w:color w:val="auto"/>
                <w:sz w:val="28"/>
                <w:szCs w:val="28"/>
              </w:rPr>
            </w:pPr>
            <w:r w:rsidRPr="008E18CB">
              <w:rPr>
                <w:rFonts w:ascii="Times New Roman" w:hAnsi="Times New Roman" w:cs="Times New Roman"/>
                <w:b/>
                <w:bCs/>
                <w:color w:val="auto"/>
                <w:sz w:val="28"/>
                <w:szCs w:val="28"/>
              </w:rPr>
              <w:t>1st Term</w:t>
            </w:r>
          </w:p>
        </w:tc>
        <w:tc>
          <w:tcPr>
            <w:tcW w:w="6452" w:type="dxa"/>
            <w:shd w:val="clear" w:color="auto" w:fill="D2C4A1"/>
          </w:tcPr>
          <w:p w14:paraId="68CF87F4" w14:textId="77777777" w:rsidR="00147D68" w:rsidRPr="008E18CB" w:rsidRDefault="00147D68" w:rsidP="001302C9">
            <w:pPr>
              <w:pStyle w:val="Default"/>
              <w:jc w:val="center"/>
              <w:rPr>
                <w:rFonts w:ascii="Times New Roman" w:hAnsi="Times New Roman" w:cs="Times New Roman"/>
                <w:b/>
                <w:bCs/>
                <w:color w:val="auto"/>
                <w:sz w:val="28"/>
                <w:szCs w:val="28"/>
              </w:rPr>
            </w:pPr>
            <w:r w:rsidRPr="008E18CB">
              <w:rPr>
                <w:rFonts w:ascii="Times New Roman" w:hAnsi="Times New Roman" w:cs="Times New Roman"/>
                <w:b/>
                <w:bCs/>
                <w:color w:val="auto"/>
                <w:sz w:val="28"/>
                <w:szCs w:val="28"/>
              </w:rPr>
              <w:t>Class description</w:t>
            </w:r>
          </w:p>
        </w:tc>
        <w:tc>
          <w:tcPr>
            <w:tcW w:w="1103" w:type="dxa"/>
            <w:shd w:val="clear" w:color="auto" w:fill="D2C4A1"/>
          </w:tcPr>
          <w:p w14:paraId="7C9F9C24" w14:textId="77777777" w:rsidR="00147D68" w:rsidRPr="008E18CB" w:rsidRDefault="00147D68" w:rsidP="001302C9">
            <w:pPr>
              <w:pStyle w:val="Default"/>
              <w:jc w:val="center"/>
              <w:rPr>
                <w:rFonts w:ascii="Times New Roman" w:hAnsi="Times New Roman" w:cs="Times New Roman"/>
                <w:b/>
                <w:bCs/>
                <w:color w:val="auto"/>
                <w:sz w:val="28"/>
                <w:szCs w:val="28"/>
              </w:rPr>
            </w:pPr>
            <w:r w:rsidRPr="008E18CB">
              <w:rPr>
                <w:rFonts w:ascii="Times New Roman" w:hAnsi="Times New Roman" w:cs="Times New Roman"/>
                <w:b/>
                <w:bCs/>
                <w:color w:val="auto"/>
                <w:sz w:val="28"/>
                <w:szCs w:val="28"/>
              </w:rPr>
              <w:t>Credits</w:t>
            </w:r>
          </w:p>
        </w:tc>
      </w:tr>
      <w:tr w:rsidR="00147D68" w:rsidRPr="008F5A65" w14:paraId="60938801" w14:textId="77777777" w:rsidTr="00CF17AE">
        <w:tc>
          <w:tcPr>
            <w:tcW w:w="3235" w:type="dxa"/>
          </w:tcPr>
          <w:p w14:paraId="3C76092E" w14:textId="77777777" w:rsidR="00147D68" w:rsidRPr="008F5A65" w:rsidRDefault="00147D68" w:rsidP="00042E49">
            <w:pPr>
              <w:pStyle w:val="Default"/>
              <w:jc w:val="both"/>
              <w:rPr>
                <w:rFonts w:ascii="Times New Roman" w:hAnsi="Times New Roman" w:cs="Times New Roman"/>
                <w:sz w:val="28"/>
                <w:szCs w:val="28"/>
              </w:rPr>
            </w:pPr>
            <w:r w:rsidRPr="008F5A65">
              <w:rPr>
                <w:rFonts w:ascii="Times New Roman" w:hAnsi="Times New Roman" w:cs="Times New Roman"/>
                <w:sz w:val="28"/>
                <w:szCs w:val="28"/>
              </w:rPr>
              <w:t>HPR 139</w:t>
            </w:r>
          </w:p>
        </w:tc>
        <w:tc>
          <w:tcPr>
            <w:tcW w:w="6452" w:type="dxa"/>
          </w:tcPr>
          <w:p w14:paraId="174B0760" w14:textId="587D1247" w:rsidR="00147D68" w:rsidRPr="008F5A65" w:rsidRDefault="00147D68" w:rsidP="001A55AE">
            <w:pPr>
              <w:pStyle w:val="Default"/>
              <w:rPr>
                <w:rFonts w:ascii="Times New Roman" w:hAnsi="Times New Roman" w:cs="Times New Roman"/>
                <w:sz w:val="28"/>
                <w:szCs w:val="28"/>
              </w:rPr>
            </w:pPr>
            <w:r w:rsidRPr="008F5A65">
              <w:rPr>
                <w:rFonts w:ascii="Times New Roman" w:hAnsi="Times New Roman" w:cs="Times New Roman"/>
                <w:sz w:val="28"/>
                <w:szCs w:val="28"/>
              </w:rPr>
              <w:t>Medical Terminology (</w:t>
            </w:r>
            <w:r w:rsidRPr="007D5982">
              <w:rPr>
                <w:rFonts w:ascii="Times New Roman" w:hAnsi="Times New Roman" w:cs="Times New Roman"/>
                <w:szCs w:val="28"/>
                <w:highlight w:val="yellow"/>
              </w:rPr>
              <w:t>must be completed in the 1</w:t>
            </w:r>
            <w:r w:rsidRPr="007D5982">
              <w:rPr>
                <w:rFonts w:ascii="Times New Roman" w:hAnsi="Times New Roman" w:cs="Times New Roman"/>
                <w:szCs w:val="28"/>
                <w:highlight w:val="yellow"/>
                <w:vertAlign w:val="superscript"/>
              </w:rPr>
              <w:t>st</w:t>
            </w:r>
            <w:r w:rsidRPr="007D5982">
              <w:rPr>
                <w:rFonts w:ascii="Times New Roman" w:hAnsi="Times New Roman" w:cs="Times New Roman"/>
                <w:szCs w:val="28"/>
                <w:highlight w:val="yellow"/>
              </w:rPr>
              <w:t xml:space="preserve"> semester</w:t>
            </w:r>
            <w:r w:rsidRPr="008F5A65">
              <w:rPr>
                <w:rFonts w:ascii="Times New Roman" w:hAnsi="Times New Roman" w:cs="Times New Roman"/>
                <w:sz w:val="28"/>
                <w:szCs w:val="28"/>
              </w:rPr>
              <w:t xml:space="preserve">) </w:t>
            </w:r>
            <w:r w:rsidR="007D5982">
              <w:rPr>
                <w:rFonts w:ascii="Times New Roman" w:hAnsi="Times New Roman" w:cs="Times New Roman"/>
                <w:sz w:val="28"/>
                <w:szCs w:val="28"/>
              </w:rPr>
              <w:t>(</w:t>
            </w:r>
            <w:r w:rsidRPr="008F5A65">
              <w:rPr>
                <w:rFonts w:ascii="Times New Roman" w:hAnsi="Times New Roman" w:cs="Times New Roman"/>
                <w:sz w:val="28"/>
                <w:szCs w:val="28"/>
              </w:rPr>
              <w:t>online only</w:t>
            </w:r>
            <w:r w:rsidR="007D5982">
              <w:rPr>
                <w:rFonts w:ascii="Times New Roman" w:hAnsi="Times New Roman" w:cs="Times New Roman"/>
                <w:sz w:val="28"/>
                <w:szCs w:val="28"/>
              </w:rPr>
              <w:t>)</w:t>
            </w:r>
          </w:p>
        </w:tc>
        <w:tc>
          <w:tcPr>
            <w:tcW w:w="1103" w:type="dxa"/>
          </w:tcPr>
          <w:p w14:paraId="3466A34D" w14:textId="77777777" w:rsidR="00147D68" w:rsidRPr="008F5A65" w:rsidRDefault="00147D68" w:rsidP="001302C9">
            <w:pPr>
              <w:pStyle w:val="Default"/>
              <w:jc w:val="center"/>
              <w:rPr>
                <w:rFonts w:ascii="Times New Roman" w:hAnsi="Times New Roman" w:cs="Times New Roman"/>
                <w:sz w:val="28"/>
                <w:szCs w:val="28"/>
              </w:rPr>
            </w:pPr>
            <w:r w:rsidRPr="008F5A65">
              <w:rPr>
                <w:rFonts w:ascii="Times New Roman" w:hAnsi="Times New Roman" w:cs="Times New Roman"/>
                <w:sz w:val="28"/>
                <w:szCs w:val="28"/>
              </w:rPr>
              <w:t>2</w:t>
            </w:r>
          </w:p>
        </w:tc>
      </w:tr>
      <w:tr w:rsidR="00147D68" w:rsidRPr="008F5A65" w14:paraId="1E6C38E5" w14:textId="77777777" w:rsidTr="00CF17AE">
        <w:tc>
          <w:tcPr>
            <w:tcW w:w="3235" w:type="dxa"/>
          </w:tcPr>
          <w:p w14:paraId="16D56FB3" w14:textId="348459D0" w:rsidR="00147D68" w:rsidRPr="008F5A65" w:rsidRDefault="00147D68" w:rsidP="001302C9">
            <w:pPr>
              <w:pStyle w:val="Default"/>
              <w:rPr>
                <w:rFonts w:ascii="Times New Roman" w:hAnsi="Times New Roman" w:cs="Times New Roman"/>
                <w:sz w:val="28"/>
                <w:szCs w:val="28"/>
              </w:rPr>
            </w:pPr>
            <w:r w:rsidRPr="008F5A65">
              <w:rPr>
                <w:rFonts w:ascii="Times New Roman" w:hAnsi="Times New Roman" w:cs="Times New Roman"/>
                <w:sz w:val="28"/>
                <w:szCs w:val="28"/>
              </w:rPr>
              <w:t>MOT 1</w:t>
            </w:r>
            <w:r w:rsidR="002F61AC" w:rsidRPr="008F5A65">
              <w:rPr>
                <w:rFonts w:ascii="Times New Roman" w:hAnsi="Times New Roman" w:cs="Times New Roman"/>
                <w:sz w:val="28"/>
                <w:szCs w:val="28"/>
              </w:rPr>
              <w:t>2</w:t>
            </w:r>
            <w:r w:rsidRPr="008F5A65">
              <w:rPr>
                <w:rFonts w:ascii="Times New Roman" w:hAnsi="Times New Roman" w:cs="Times New Roman"/>
                <w:sz w:val="28"/>
                <w:szCs w:val="28"/>
              </w:rPr>
              <w:t>6</w:t>
            </w:r>
          </w:p>
        </w:tc>
        <w:tc>
          <w:tcPr>
            <w:tcW w:w="6452" w:type="dxa"/>
          </w:tcPr>
          <w:p w14:paraId="152AD7A2" w14:textId="77777777" w:rsidR="00147D68" w:rsidRPr="008F5A65" w:rsidRDefault="00147D68" w:rsidP="001302C9">
            <w:pPr>
              <w:pStyle w:val="Default"/>
              <w:rPr>
                <w:rFonts w:ascii="Times New Roman" w:hAnsi="Times New Roman" w:cs="Times New Roman"/>
                <w:sz w:val="28"/>
                <w:szCs w:val="28"/>
              </w:rPr>
            </w:pPr>
            <w:r w:rsidRPr="008F5A65">
              <w:rPr>
                <w:rFonts w:ascii="Times New Roman" w:hAnsi="Times New Roman" w:cs="Times New Roman"/>
                <w:sz w:val="28"/>
                <w:szCs w:val="28"/>
              </w:rPr>
              <w:t>Introduction to Clinical Skills</w:t>
            </w:r>
          </w:p>
        </w:tc>
        <w:tc>
          <w:tcPr>
            <w:tcW w:w="1103" w:type="dxa"/>
          </w:tcPr>
          <w:p w14:paraId="279F1EC5" w14:textId="77777777" w:rsidR="00147D68" w:rsidRPr="008F5A65" w:rsidRDefault="00147D68" w:rsidP="001302C9">
            <w:pPr>
              <w:pStyle w:val="Default"/>
              <w:jc w:val="center"/>
              <w:rPr>
                <w:rFonts w:ascii="Times New Roman" w:hAnsi="Times New Roman" w:cs="Times New Roman"/>
                <w:sz w:val="28"/>
                <w:szCs w:val="28"/>
              </w:rPr>
            </w:pPr>
            <w:r w:rsidRPr="008F5A65">
              <w:rPr>
                <w:rFonts w:ascii="Times New Roman" w:hAnsi="Times New Roman" w:cs="Times New Roman"/>
                <w:sz w:val="28"/>
                <w:szCs w:val="28"/>
              </w:rPr>
              <w:t>3</w:t>
            </w:r>
          </w:p>
        </w:tc>
      </w:tr>
      <w:tr w:rsidR="00147D68" w:rsidRPr="008F5A65" w14:paraId="54B951FB" w14:textId="77777777" w:rsidTr="00CF17AE">
        <w:tc>
          <w:tcPr>
            <w:tcW w:w="3235" w:type="dxa"/>
          </w:tcPr>
          <w:p w14:paraId="38CF6E0D" w14:textId="77777777" w:rsidR="00147D68" w:rsidRPr="008F5A65" w:rsidRDefault="00147D68" w:rsidP="001302C9">
            <w:pPr>
              <w:pStyle w:val="Default"/>
              <w:rPr>
                <w:rFonts w:ascii="Times New Roman" w:hAnsi="Times New Roman" w:cs="Times New Roman"/>
                <w:sz w:val="28"/>
                <w:szCs w:val="28"/>
              </w:rPr>
            </w:pPr>
            <w:r w:rsidRPr="008F5A65">
              <w:rPr>
                <w:rFonts w:ascii="Times New Roman" w:hAnsi="Times New Roman" w:cs="Times New Roman"/>
                <w:sz w:val="28"/>
                <w:szCs w:val="28"/>
              </w:rPr>
              <w:t>MOT 125</w:t>
            </w:r>
          </w:p>
        </w:tc>
        <w:tc>
          <w:tcPr>
            <w:tcW w:w="6452" w:type="dxa"/>
          </w:tcPr>
          <w:p w14:paraId="08BDBFCB" w14:textId="77777777" w:rsidR="00147D68" w:rsidRPr="008F5A65" w:rsidRDefault="00147D68" w:rsidP="001302C9">
            <w:pPr>
              <w:pStyle w:val="Default"/>
              <w:rPr>
                <w:rFonts w:ascii="Times New Roman" w:hAnsi="Times New Roman" w:cs="Times New Roman"/>
                <w:sz w:val="28"/>
                <w:szCs w:val="28"/>
              </w:rPr>
            </w:pPr>
            <w:r w:rsidRPr="008F5A65">
              <w:rPr>
                <w:rFonts w:ascii="Times New Roman" w:hAnsi="Times New Roman" w:cs="Times New Roman"/>
                <w:sz w:val="28"/>
                <w:szCs w:val="28"/>
              </w:rPr>
              <w:t>Basic Medical Science I</w:t>
            </w:r>
          </w:p>
        </w:tc>
        <w:tc>
          <w:tcPr>
            <w:tcW w:w="1103" w:type="dxa"/>
          </w:tcPr>
          <w:p w14:paraId="727384C4" w14:textId="77777777" w:rsidR="00147D68" w:rsidRPr="008F5A65" w:rsidRDefault="00147D68" w:rsidP="001302C9">
            <w:pPr>
              <w:pStyle w:val="Default"/>
              <w:jc w:val="center"/>
              <w:rPr>
                <w:rFonts w:ascii="Times New Roman" w:hAnsi="Times New Roman" w:cs="Times New Roman"/>
                <w:sz w:val="28"/>
                <w:szCs w:val="28"/>
              </w:rPr>
            </w:pPr>
            <w:r w:rsidRPr="008F5A65">
              <w:rPr>
                <w:rFonts w:ascii="Times New Roman" w:hAnsi="Times New Roman" w:cs="Times New Roman"/>
                <w:sz w:val="28"/>
                <w:szCs w:val="28"/>
              </w:rPr>
              <w:t>3</w:t>
            </w:r>
          </w:p>
        </w:tc>
      </w:tr>
      <w:tr w:rsidR="00147D68" w:rsidRPr="008F5A65" w14:paraId="3F404298" w14:textId="77777777" w:rsidTr="00CF17AE">
        <w:tc>
          <w:tcPr>
            <w:tcW w:w="3235" w:type="dxa"/>
          </w:tcPr>
          <w:p w14:paraId="648AF0E9" w14:textId="77777777" w:rsidR="00147D68" w:rsidRPr="008F5A65" w:rsidRDefault="00147D68" w:rsidP="001302C9">
            <w:pPr>
              <w:pStyle w:val="Default"/>
              <w:rPr>
                <w:rFonts w:ascii="Times New Roman" w:hAnsi="Times New Roman" w:cs="Times New Roman"/>
                <w:sz w:val="28"/>
                <w:szCs w:val="28"/>
              </w:rPr>
            </w:pPr>
            <w:r w:rsidRPr="008F5A65">
              <w:rPr>
                <w:rFonts w:ascii="Times New Roman" w:hAnsi="Times New Roman" w:cs="Times New Roman"/>
                <w:sz w:val="28"/>
                <w:szCs w:val="28"/>
              </w:rPr>
              <w:t>MAP 110</w:t>
            </w:r>
          </w:p>
        </w:tc>
        <w:tc>
          <w:tcPr>
            <w:tcW w:w="6452" w:type="dxa"/>
          </w:tcPr>
          <w:p w14:paraId="4148F59C" w14:textId="3ED3DB7C" w:rsidR="00147D68" w:rsidRPr="008F5A65" w:rsidRDefault="00147D68" w:rsidP="001A55AE">
            <w:pPr>
              <w:pStyle w:val="Default"/>
              <w:rPr>
                <w:rFonts w:ascii="Times New Roman" w:hAnsi="Times New Roman" w:cs="Times New Roman"/>
                <w:sz w:val="28"/>
                <w:szCs w:val="28"/>
              </w:rPr>
            </w:pPr>
            <w:r w:rsidRPr="008F5A65">
              <w:rPr>
                <w:rFonts w:ascii="Times New Roman" w:hAnsi="Times New Roman" w:cs="Times New Roman"/>
                <w:sz w:val="28"/>
                <w:szCs w:val="28"/>
              </w:rPr>
              <w:t xml:space="preserve">Medical Office Administration </w:t>
            </w:r>
            <w:r w:rsidR="001A55AE">
              <w:rPr>
                <w:rFonts w:ascii="Times New Roman" w:hAnsi="Times New Roman" w:cs="Times New Roman"/>
                <w:sz w:val="28"/>
                <w:szCs w:val="28"/>
              </w:rPr>
              <w:t>(</w:t>
            </w:r>
            <w:r w:rsidRPr="008F5A65">
              <w:rPr>
                <w:rFonts w:ascii="Times New Roman" w:hAnsi="Times New Roman" w:cs="Times New Roman"/>
                <w:sz w:val="28"/>
                <w:szCs w:val="28"/>
              </w:rPr>
              <w:t>online only</w:t>
            </w:r>
            <w:r w:rsidR="001A55AE">
              <w:rPr>
                <w:rFonts w:ascii="Times New Roman" w:hAnsi="Times New Roman" w:cs="Times New Roman"/>
                <w:sz w:val="28"/>
                <w:szCs w:val="28"/>
              </w:rPr>
              <w:t>)</w:t>
            </w:r>
          </w:p>
        </w:tc>
        <w:tc>
          <w:tcPr>
            <w:tcW w:w="1103" w:type="dxa"/>
          </w:tcPr>
          <w:p w14:paraId="270328C8" w14:textId="77777777" w:rsidR="00147D68" w:rsidRPr="008F5A65" w:rsidRDefault="00147D68" w:rsidP="001302C9">
            <w:pPr>
              <w:pStyle w:val="Default"/>
              <w:jc w:val="center"/>
              <w:rPr>
                <w:rFonts w:ascii="Times New Roman" w:hAnsi="Times New Roman" w:cs="Times New Roman"/>
                <w:sz w:val="28"/>
                <w:szCs w:val="28"/>
              </w:rPr>
            </w:pPr>
            <w:r w:rsidRPr="008F5A65">
              <w:rPr>
                <w:rFonts w:ascii="Times New Roman" w:hAnsi="Times New Roman" w:cs="Times New Roman"/>
                <w:sz w:val="28"/>
                <w:szCs w:val="28"/>
              </w:rPr>
              <w:t>4</w:t>
            </w:r>
          </w:p>
        </w:tc>
      </w:tr>
    </w:tbl>
    <w:p w14:paraId="0C588DCA" w14:textId="002FA90C" w:rsidR="00147D68" w:rsidRPr="00CF17AE" w:rsidRDefault="00147D68" w:rsidP="00E153EE">
      <w:pPr>
        <w:pStyle w:val="Default"/>
        <w:rPr>
          <w:rFonts w:ascii="Times New Roman" w:hAnsi="Times New Roman" w:cs="Times New Roman"/>
          <w:sz w:val="10"/>
          <w:szCs w:val="10"/>
        </w:rPr>
      </w:pPr>
    </w:p>
    <w:tbl>
      <w:tblPr>
        <w:tblStyle w:val="TableGrid"/>
        <w:tblW w:w="0" w:type="auto"/>
        <w:tblLook w:val="04A0" w:firstRow="1" w:lastRow="0" w:firstColumn="1" w:lastColumn="0" w:noHBand="0" w:noVBand="1"/>
        <w:tblCaption w:val="4th term class schedule"/>
        <w:tblDescription w:val="Table to use to outline fourth semester classes."/>
      </w:tblPr>
      <w:tblGrid>
        <w:gridCol w:w="3235"/>
        <w:gridCol w:w="6452"/>
        <w:gridCol w:w="1103"/>
      </w:tblGrid>
      <w:tr w:rsidR="00147D68" w:rsidRPr="008F5A65" w14:paraId="2679FB01" w14:textId="77777777" w:rsidTr="004C7437">
        <w:trPr>
          <w:tblHeader/>
        </w:trPr>
        <w:tc>
          <w:tcPr>
            <w:tcW w:w="3235" w:type="dxa"/>
            <w:shd w:val="clear" w:color="auto" w:fill="D2C4A1"/>
          </w:tcPr>
          <w:p w14:paraId="4397AE95" w14:textId="77777777" w:rsidR="00147D68" w:rsidRPr="008E18CB" w:rsidRDefault="00147D68" w:rsidP="001302C9">
            <w:pPr>
              <w:pStyle w:val="Default"/>
              <w:jc w:val="center"/>
              <w:rPr>
                <w:rFonts w:ascii="Times New Roman" w:hAnsi="Times New Roman" w:cs="Times New Roman"/>
                <w:b/>
                <w:bCs/>
                <w:color w:val="auto"/>
                <w:sz w:val="28"/>
                <w:szCs w:val="28"/>
              </w:rPr>
            </w:pPr>
            <w:r w:rsidRPr="008E18CB">
              <w:rPr>
                <w:rFonts w:ascii="Times New Roman" w:hAnsi="Times New Roman" w:cs="Times New Roman"/>
                <w:b/>
                <w:bCs/>
                <w:color w:val="auto"/>
                <w:sz w:val="28"/>
                <w:szCs w:val="28"/>
              </w:rPr>
              <w:t>2</w:t>
            </w:r>
            <w:r w:rsidRPr="008E18CB">
              <w:rPr>
                <w:rFonts w:ascii="Times New Roman" w:hAnsi="Times New Roman" w:cs="Times New Roman"/>
                <w:b/>
                <w:bCs/>
                <w:color w:val="auto"/>
                <w:sz w:val="28"/>
                <w:szCs w:val="28"/>
                <w:vertAlign w:val="superscript"/>
              </w:rPr>
              <w:t>nd</w:t>
            </w:r>
            <w:r w:rsidRPr="008E18CB">
              <w:rPr>
                <w:rFonts w:ascii="Times New Roman" w:hAnsi="Times New Roman" w:cs="Times New Roman"/>
                <w:b/>
                <w:bCs/>
                <w:color w:val="auto"/>
                <w:sz w:val="28"/>
                <w:szCs w:val="28"/>
              </w:rPr>
              <w:t xml:space="preserve"> Term</w:t>
            </w:r>
          </w:p>
        </w:tc>
        <w:tc>
          <w:tcPr>
            <w:tcW w:w="6452" w:type="dxa"/>
            <w:shd w:val="clear" w:color="auto" w:fill="D2C4A1"/>
          </w:tcPr>
          <w:p w14:paraId="2D116BE9" w14:textId="77777777" w:rsidR="00147D68" w:rsidRPr="008E18CB" w:rsidRDefault="00147D68" w:rsidP="001302C9">
            <w:pPr>
              <w:pStyle w:val="Default"/>
              <w:jc w:val="center"/>
              <w:rPr>
                <w:rFonts w:ascii="Times New Roman" w:hAnsi="Times New Roman" w:cs="Times New Roman"/>
                <w:b/>
                <w:bCs/>
                <w:color w:val="auto"/>
                <w:sz w:val="28"/>
                <w:szCs w:val="28"/>
              </w:rPr>
            </w:pPr>
            <w:r w:rsidRPr="008E18CB">
              <w:rPr>
                <w:rFonts w:ascii="Times New Roman" w:hAnsi="Times New Roman" w:cs="Times New Roman"/>
                <w:b/>
                <w:bCs/>
                <w:color w:val="auto"/>
                <w:sz w:val="28"/>
                <w:szCs w:val="28"/>
              </w:rPr>
              <w:t>Class description</w:t>
            </w:r>
          </w:p>
        </w:tc>
        <w:tc>
          <w:tcPr>
            <w:tcW w:w="1103" w:type="dxa"/>
            <w:shd w:val="clear" w:color="auto" w:fill="D2C4A1"/>
          </w:tcPr>
          <w:p w14:paraId="1065A50F" w14:textId="77777777" w:rsidR="00147D68" w:rsidRPr="008E18CB" w:rsidRDefault="00147D68" w:rsidP="001302C9">
            <w:pPr>
              <w:pStyle w:val="Default"/>
              <w:jc w:val="center"/>
              <w:rPr>
                <w:rFonts w:ascii="Times New Roman" w:hAnsi="Times New Roman" w:cs="Times New Roman"/>
                <w:b/>
                <w:bCs/>
                <w:color w:val="auto"/>
                <w:sz w:val="28"/>
                <w:szCs w:val="28"/>
              </w:rPr>
            </w:pPr>
            <w:r w:rsidRPr="008E18CB">
              <w:rPr>
                <w:rFonts w:ascii="Times New Roman" w:hAnsi="Times New Roman" w:cs="Times New Roman"/>
                <w:b/>
                <w:bCs/>
                <w:color w:val="auto"/>
                <w:sz w:val="28"/>
                <w:szCs w:val="28"/>
              </w:rPr>
              <w:t>Credits</w:t>
            </w:r>
          </w:p>
        </w:tc>
      </w:tr>
      <w:tr w:rsidR="00147D68" w:rsidRPr="008F5A65" w14:paraId="3A2EDBD6" w14:textId="77777777" w:rsidTr="00CF17AE">
        <w:tc>
          <w:tcPr>
            <w:tcW w:w="3235" w:type="dxa"/>
          </w:tcPr>
          <w:p w14:paraId="309F24F0" w14:textId="77777777" w:rsidR="00147D68" w:rsidRPr="008F5A65" w:rsidRDefault="00147D68" w:rsidP="001302C9">
            <w:pPr>
              <w:pStyle w:val="Default"/>
              <w:rPr>
                <w:rFonts w:ascii="Times New Roman" w:hAnsi="Times New Roman" w:cs="Times New Roman"/>
                <w:sz w:val="28"/>
                <w:szCs w:val="28"/>
              </w:rPr>
            </w:pPr>
            <w:r w:rsidRPr="008F5A65">
              <w:rPr>
                <w:rFonts w:ascii="Times New Roman" w:hAnsi="Times New Roman" w:cs="Times New Roman"/>
                <w:sz w:val="28"/>
                <w:szCs w:val="28"/>
              </w:rPr>
              <w:t>HPR 208</w:t>
            </w:r>
          </w:p>
        </w:tc>
        <w:tc>
          <w:tcPr>
            <w:tcW w:w="6452" w:type="dxa"/>
          </w:tcPr>
          <w:p w14:paraId="6458E147" w14:textId="18515632" w:rsidR="00147D68" w:rsidRPr="008F5A65" w:rsidRDefault="00147D68" w:rsidP="001A55AE">
            <w:pPr>
              <w:pStyle w:val="Default"/>
              <w:rPr>
                <w:rFonts w:ascii="Times New Roman" w:hAnsi="Times New Roman" w:cs="Times New Roman"/>
                <w:sz w:val="28"/>
                <w:szCs w:val="28"/>
              </w:rPr>
            </w:pPr>
            <w:r w:rsidRPr="008F5A65">
              <w:rPr>
                <w:rFonts w:ascii="Times New Roman" w:hAnsi="Times New Roman" w:cs="Times New Roman"/>
                <w:sz w:val="28"/>
                <w:szCs w:val="28"/>
              </w:rPr>
              <w:t xml:space="preserve">HPR 208 Medical Records Terminology </w:t>
            </w:r>
            <w:r w:rsidR="001A55AE">
              <w:rPr>
                <w:rFonts w:ascii="Times New Roman" w:hAnsi="Times New Roman" w:cs="Times New Roman"/>
                <w:sz w:val="28"/>
                <w:szCs w:val="28"/>
              </w:rPr>
              <w:t>(</w:t>
            </w:r>
            <w:r w:rsidRPr="008F5A65">
              <w:rPr>
                <w:rFonts w:ascii="Times New Roman" w:hAnsi="Times New Roman" w:cs="Times New Roman"/>
                <w:sz w:val="28"/>
                <w:szCs w:val="28"/>
              </w:rPr>
              <w:t>online only</w:t>
            </w:r>
            <w:r w:rsidR="001A55AE">
              <w:rPr>
                <w:rFonts w:ascii="Times New Roman" w:hAnsi="Times New Roman" w:cs="Times New Roman"/>
                <w:sz w:val="28"/>
                <w:szCs w:val="28"/>
              </w:rPr>
              <w:t>)</w:t>
            </w:r>
          </w:p>
        </w:tc>
        <w:tc>
          <w:tcPr>
            <w:tcW w:w="1103" w:type="dxa"/>
          </w:tcPr>
          <w:p w14:paraId="40C755AE" w14:textId="77777777" w:rsidR="00147D68" w:rsidRPr="008F5A65" w:rsidRDefault="00147D68" w:rsidP="001302C9">
            <w:pPr>
              <w:pStyle w:val="Default"/>
              <w:jc w:val="center"/>
              <w:rPr>
                <w:rFonts w:ascii="Times New Roman" w:hAnsi="Times New Roman" w:cs="Times New Roman"/>
                <w:sz w:val="28"/>
                <w:szCs w:val="28"/>
              </w:rPr>
            </w:pPr>
            <w:r w:rsidRPr="008F5A65">
              <w:rPr>
                <w:rFonts w:ascii="Times New Roman" w:hAnsi="Times New Roman" w:cs="Times New Roman"/>
                <w:sz w:val="28"/>
                <w:szCs w:val="28"/>
              </w:rPr>
              <w:t>2</w:t>
            </w:r>
          </w:p>
        </w:tc>
      </w:tr>
      <w:tr w:rsidR="00147D68" w:rsidRPr="008F5A65" w14:paraId="392C8E35" w14:textId="77777777" w:rsidTr="00CF17AE">
        <w:tc>
          <w:tcPr>
            <w:tcW w:w="3235" w:type="dxa"/>
          </w:tcPr>
          <w:p w14:paraId="32B4829A" w14:textId="77777777" w:rsidR="00147D68" w:rsidRPr="008F5A65" w:rsidRDefault="00147D68" w:rsidP="001302C9">
            <w:pPr>
              <w:pStyle w:val="Default"/>
              <w:rPr>
                <w:rFonts w:ascii="Times New Roman" w:hAnsi="Times New Roman" w:cs="Times New Roman"/>
                <w:sz w:val="28"/>
                <w:szCs w:val="28"/>
              </w:rPr>
            </w:pPr>
            <w:r w:rsidRPr="008F5A65">
              <w:rPr>
                <w:rFonts w:ascii="Times New Roman" w:hAnsi="Times New Roman" w:cs="Times New Roman"/>
                <w:sz w:val="28"/>
                <w:szCs w:val="28"/>
              </w:rPr>
              <w:t>MAP 138</w:t>
            </w:r>
          </w:p>
        </w:tc>
        <w:tc>
          <w:tcPr>
            <w:tcW w:w="6452" w:type="dxa"/>
          </w:tcPr>
          <w:p w14:paraId="520309F6" w14:textId="77777777" w:rsidR="00147D68" w:rsidRPr="008F5A65" w:rsidRDefault="00147D68" w:rsidP="001302C9">
            <w:pPr>
              <w:pStyle w:val="Default"/>
              <w:rPr>
                <w:rFonts w:ascii="Times New Roman" w:hAnsi="Times New Roman" w:cs="Times New Roman"/>
                <w:sz w:val="28"/>
                <w:szCs w:val="28"/>
              </w:rPr>
            </w:pPr>
            <w:r w:rsidRPr="008F5A65">
              <w:rPr>
                <w:rFonts w:ascii="Times New Roman" w:hAnsi="Times New Roman" w:cs="Times New Roman"/>
                <w:sz w:val="28"/>
                <w:szCs w:val="28"/>
              </w:rPr>
              <w:t>Medical Assistant Laboratory Skills</w:t>
            </w:r>
          </w:p>
        </w:tc>
        <w:tc>
          <w:tcPr>
            <w:tcW w:w="1103" w:type="dxa"/>
          </w:tcPr>
          <w:p w14:paraId="59A20F29" w14:textId="77777777" w:rsidR="00147D68" w:rsidRPr="008F5A65" w:rsidRDefault="00147D68" w:rsidP="001302C9">
            <w:pPr>
              <w:pStyle w:val="Default"/>
              <w:jc w:val="center"/>
              <w:rPr>
                <w:rFonts w:ascii="Times New Roman" w:hAnsi="Times New Roman" w:cs="Times New Roman"/>
                <w:sz w:val="28"/>
                <w:szCs w:val="28"/>
              </w:rPr>
            </w:pPr>
            <w:r w:rsidRPr="008F5A65">
              <w:rPr>
                <w:rFonts w:ascii="Times New Roman" w:hAnsi="Times New Roman" w:cs="Times New Roman"/>
                <w:sz w:val="28"/>
                <w:szCs w:val="28"/>
              </w:rPr>
              <w:t>4</w:t>
            </w:r>
          </w:p>
        </w:tc>
      </w:tr>
      <w:tr w:rsidR="00147D68" w:rsidRPr="008F5A65" w14:paraId="3BA25D46" w14:textId="77777777" w:rsidTr="00CF17AE">
        <w:tc>
          <w:tcPr>
            <w:tcW w:w="3235" w:type="dxa"/>
          </w:tcPr>
          <w:p w14:paraId="7D5859D2" w14:textId="77777777" w:rsidR="00147D68" w:rsidRPr="008F5A65" w:rsidRDefault="00147D68" w:rsidP="001302C9">
            <w:pPr>
              <w:pStyle w:val="Default"/>
              <w:rPr>
                <w:rFonts w:ascii="Times New Roman" w:hAnsi="Times New Roman" w:cs="Times New Roman"/>
                <w:sz w:val="28"/>
                <w:szCs w:val="28"/>
              </w:rPr>
            </w:pPr>
            <w:r w:rsidRPr="008F5A65">
              <w:rPr>
                <w:rFonts w:ascii="Times New Roman" w:hAnsi="Times New Roman" w:cs="Times New Roman"/>
                <w:sz w:val="28"/>
                <w:szCs w:val="28"/>
              </w:rPr>
              <w:t>MOT 135</w:t>
            </w:r>
          </w:p>
        </w:tc>
        <w:tc>
          <w:tcPr>
            <w:tcW w:w="6452" w:type="dxa"/>
          </w:tcPr>
          <w:p w14:paraId="417AD3EF" w14:textId="77777777" w:rsidR="00147D68" w:rsidRPr="008F5A65" w:rsidRDefault="00147D68" w:rsidP="001302C9">
            <w:pPr>
              <w:pStyle w:val="Default"/>
              <w:rPr>
                <w:rFonts w:ascii="Times New Roman" w:hAnsi="Times New Roman" w:cs="Times New Roman"/>
                <w:sz w:val="28"/>
                <w:szCs w:val="28"/>
              </w:rPr>
            </w:pPr>
            <w:r w:rsidRPr="008F5A65">
              <w:rPr>
                <w:rFonts w:ascii="Times New Roman" w:hAnsi="Times New Roman" w:cs="Times New Roman"/>
                <w:sz w:val="28"/>
                <w:szCs w:val="28"/>
              </w:rPr>
              <w:t>Basic Medical Science III</w:t>
            </w:r>
          </w:p>
        </w:tc>
        <w:tc>
          <w:tcPr>
            <w:tcW w:w="1103" w:type="dxa"/>
          </w:tcPr>
          <w:p w14:paraId="20216167" w14:textId="77777777" w:rsidR="00147D68" w:rsidRPr="008F5A65" w:rsidRDefault="00147D68" w:rsidP="001302C9">
            <w:pPr>
              <w:pStyle w:val="Default"/>
              <w:jc w:val="center"/>
              <w:rPr>
                <w:rFonts w:ascii="Times New Roman" w:hAnsi="Times New Roman" w:cs="Times New Roman"/>
                <w:sz w:val="28"/>
                <w:szCs w:val="28"/>
              </w:rPr>
            </w:pPr>
            <w:r w:rsidRPr="008F5A65">
              <w:rPr>
                <w:rFonts w:ascii="Times New Roman" w:hAnsi="Times New Roman" w:cs="Times New Roman"/>
                <w:sz w:val="28"/>
                <w:szCs w:val="28"/>
              </w:rPr>
              <w:t>3</w:t>
            </w:r>
          </w:p>
        </w:tc>
      </w:tr>
      <w:tr w:rsidR="00147D68" w:rsidRPr="008F5A65" w14:paraId="239C49D1" w14:textId="77777777" w:rsidTr="00CF17AE">
        <w:tc>
          <w:tcPr>
            <w:tcW w:w="3235" w:type="dxa"/>
          </w:tcPr>
          <w:p w14:paraId="5EE10A63" w14:textId="77777777" w:rsidR="00147D68" w:rsidRPr="008F5A65" w:rsidRDefault="00147D68" w:rsidP="001302C9">
            <w:pPr>
              <w:pStyle w:val="Default"/>
              <w:rPr>
                <w:rFonts w:ascii="Times New Roman" w:hAnsi="Times New Roman" w:cs="Times New Roman"/>
                <w:sz w:val="28"/>
                <w:szCs w:val="28"/>
              </w:rPr>
            </w:pPr>
            <w:r w:rsidRPr="008F5A65">
              <w:rPr>
                <w:rFonts w:ascii="Times New Roman" w:hAnsi="Times New Roman" w:cs="Times New Roman"/>
                <w:sz w:val="28"/>
                <w:szCs w:val="28"/>
              </w:rPr>
              <w:t>CIS 118 or CSC 105</w:t>
            </w:r>
          </w:p>
        </w:tc>
        <w:tc>
          <w:tcPr>
            <w:tcW w:w="6452" w:type="dxa"/>
          </w:tcPr>
          <w:p w14:paraId="7A586E80" w14:textId="77777777" w:rsidR="00147D68" w:rsidRPr="008F5A65" w:rsidRDefault="00147D68" w:rsidP="001302C9">
            <w:pPr>
              <w:pStyle w:val="Default"/>
              <w:rPr>
                <w:rFonts w:ascii="Times New Roman" w:hAnsi="Times New Roman" w:cs="Times New Roman"/>
                <w:sz w:val="28"/>
                <w:szCs w:val="28"/>
              </w:rPr>
            </w:pPr>
            <w:r w:rsidRPr="008F5A65">
              <w:rPr>
                <w:rFonts w:ascii="Times New Roman" w:hAnsi="Times New Roman" w:cs="Times New Roman"/>
                <w:sz w:val="28"/>
                <w:szCs w:val="28"/>
              </w:rPr>
              <w:t>PC Applications or Computer Literacy</w:t>
            </w:r>
          </w:p>
        </w:tc>
        <w:tc>
          <w:tcPr>
            <w:tcW w:w="1103" w:type="dxa"/>
          </w:tcPr>
          <w:p w14:paraId="2D940BFA" w14:textId="77777777" w:rsidR="00147D68" w:rsidRPr="008F5A65" w:rsidRDefault="00147D68" w:rsidP="001302C9">
            <w:pPr>
              <w:pStyle w:val="Default"/>
              <w:jc w:val="center"/>
              <w:rPr>
                <w:rFonts w:ascii="Times New Roman" w:hAnsi="Times New Roman" w:cs="Times New Roman"/>
                <w:sz w:val="28"/>
                <w:szCs w:val="28"/>
              </w:rPr>
            </w:pPr>
            <w:r w:rsidRPr="008F5A65">
              <w:rPr>
                <w:rFonts w:ascii="Times New Roman" w:hAnsi="Times New Roman" w:cs="Times New Roman"/>
                <w:sz w:val="28"/>
                <w:szCs w:val="28"/>
              </w:rPr>
              <w:t>3</w:t>
            </w:r>
          </w:p>
        </w:tc>
      </w:tr>
    </w:tbl>
    <w:p w14:paraId="3F74E044" w14:textId="77777777" w:rsidR="00147D68" w:rsidRPr="00CF17AE" w:rsidRDefault="00147D68" w:rsidP="00E153EE">
      <w:pPr>
        <w:pStyle w:val="Default"/>
        <w:rPr>
          <w:rFonts w:ascii="Times New Roman" w:hAnsi="Times New Roman" w:cs="Times New Roman"/>
          <w:sz w:val="10"/>
          <w:szCs w:val="10"/>
        </w:rPr>
      </w:pPr>
    </w:p>
    <w:tbl>
      <w:tblPr>
        <w:tblStyle w:val="TableGrid"/>
        <w:tblW w:w="0" w:type="auto"/>
        <w:tblLook w:val="04A0" w:firstRow="1" w:lastRow="0" w:firstColumn="1" w:lastColumn="0" w:noHBand="0" w:noVBand="1"/>
        <w:tblCaption w:val="4th term class schedule"/>
        <w:tblDescription w:val="Table to use to outline fourth semester classes."/>
      </w:tblPr>
      <w:tblGrid>
        <w:gridCol w:w="3235"/>
        <w:gridCol w:w="6452"/>
        <w:gridCol w:w="1103"/>
      </w:tblGrid>
      <w:tr w:rsidR="00147D68" w:rsidRPr="008F5A65" w14:paraId="7FB29BC8" w14:textId="77777777" w:rsidTr="004C7437">
        <w:trPr>
          <w:tblHeader/>
        </w:trPr>
        <w:tc>
          <w:tcPr>
            <w:tcW w:w="3235" w:type="dxa"/>
            <w:shd w:val="clear" w:color="auto" w:fill="D2C4A1"/>
          </w:tcPr>
          <w:p w14:paraId="15A04FDC" w14:textId="77777777" w:rsidR="00147D68" w:rsidRPr="008E18CB" w:rsidRDefault="00147D68" w:rsidP="001302C9">
            <w:pPr>
              <w:pStyle w:val="Default"/>
              <w:jc w:val="center"/>
              <w:rPr>
                <w:rFonts w:ascii="Times New Roman" w:hAnsi="Times New Roman" w:cs="Times New Roman"/>
                <w:b/>
                <w:bCs/>
                <w:color w:val="auto"/>
                <w:sz w:val="28"/>
                <w:szCs w:val="28"/>
              </w:rPr>
            </w:pPr>
            <w:r w:rsidRPr="008E18CB">
              <w:rPr>
                <w:rFonts w:ascii="Times New Roman" w:hAnsi="Times New Roman" w:cs="Times New Roman"/>
                <w:b/>
                <w:bCs/>
                <w:color w:val="auto"/>
                <w:sz w:val="28"/>
                <w:szCs w:val="28"/>
              </w:rPr>
              <w:t>3</w:t>
            </w:r>
            <w:r w:rsidRPr="008E18CB">
              <w:rPr>
                <w:rFonts w:ascii="Times New Roman" w:hAnsi="Times New Roman" w:cs="Times New Roman"/>
                <w:b/>
                <w:bCs/>
                <w:color w:val="auto"/>
                <w:sz w:val="28"/>
                <w:szCs w:val="28"/>
                <w:vertAlign w:val="superscript"/>
              </w:rPr>
              <w:t>rd</w:t>
            </w:r>
            <w:r w:rsidRPr="008E18CB">
              <w:rPr>
                <w:rFonts w:ascii="Times New Roman" w:hAnsi="Times New Roman" w:cs="Times New Roman"/>
                <w:b/>
                <w:bCs/>
                <w:color w:val="auto"/>
                <w:sz w:val="28"/>
                <w:szCs w:val="28"/>
              </w:rPr>
              <w:t xml:space="preserve"> Term</w:t>
            </w:r>
          </w:p>
        </w:tc>
        <w:tc>
          <w:tcPr>
            <w:tcW w:w="6452" w:type="dxa"/>
            <w:shd w:val="clear" w:color="auto" w:fill="D2C4A1"/>
          </w:tcPr>
          <w:p w14:paraId="422477E0" w14:textId="77777777" w:rsidR="00147D68" w:rsidRPr="008E18CB" w:rsidRDefault="00147D68" w:rsidP="001302C9">
            <w:pPr>
              <w:pStyle w:val="Default"/>
              <w:jc w:val="center"/>
              <w:rPr>
                <w:rFonts w:ascii="Times New Roman" w:hAnsi="Times New Roman" w:cs="Times New Roman"/>
                <w:b/>
                <w:bCs/>
                <w:color w:val="auto"/>
                <w:sz w:val="28"/>
                <w:szCs w:val="28"/>
              </w:rPr>
            </w:pPr>
            <w:r w:rsidRPr="008E18CB">
              <w:rPr>
                <w:rFonts w:ascii="Times New Roman" w:hAnsi="Times New Roman" w:cs="Times New Roman"/>
                <w:b/>
                <w:bCs/>
                <w:color w:val="auto"/>
                <w:sz w:val="28"/>
                <w:szCs w:val="28"/>
              </w:rPr>
              <w:t>Class description</w:t>
            </w:r>
          </w:p>
        </w:tc>
        <w:tc>
          <w:tcPr>
            <w:tcW w:w="1103" w:type="dxa"/>
            <w:shd w:val="clear" w:color="auto" w:fill="D2C4A1"/>
          </w:tcPr>
          <w:p w14:paraId="0C1794C2" w14:textId="77777777" w:rsidR="00147D68" w:rsidRPr="008E18CB" w:rsidRDefault="00147D68" w:rsidP="001302C9">
            <w:pPr>
              <w:pStyle w:val="Default"/>
              <w:jc w:val="center"/>
              <w:rPr>
                <w:rFonts w:ascii="Times New Roman" w:hAnsi="Times New Roman" w:cs="Times New Roman"/>
                <w:b/>
                <w:bCs/>
                <w:color w:val="auto"/>
                <w:sz w:val="28"/>
                <w:szCs w:val="28"/>
              </w:rPr>
            </w:pPr>
            <w:r w:rsidRPr="008E18CB">
              <w:rPr>
                <w:rFonts w:ascii="Times New Roman" w:hAnsi="Times New Roman" w:cs="Times New Roman"/>
                <w:b/>
                <w:bCs/>
                <w:color w:val="auto"/>
                <w:sz w:val="28"/>
                <w:szCs w:val="28"/>
              </w:rPr>
              <w:t>Credits</w:t>
            </w:r>
          </w:p>
        </w:tc>
      </w:tr>
      <w:tr w:rsidR="00147D68" w:rsidRPr="008F5A65" w14:paraId="78A06BB9" w14:textId="77777777" w:rsidTr="00CF17AE">
        <w:tc>
          <w:tcPr>
            <w:tcW w:w="3235" w:type="dxa"/>
          </w:tcPr>
          <w:p w14:paraId="020F4889" w14:textId="32EAD330" w:rsidR="00147D68" w:rsidRPr="008F5A65" w:rsidRDefault="00147D68" w:rsidP="00EC3190">
            <w:pPr>
              <w:pStyle w:val="Default"/>
              <w:rPr>
                <w:rFonts w:ascii="Times New Roman" w:hAnsi="Times New Roman" w:cs="Times New Roman"/>
                <w:sz w:val="28"/>
                <w:szCs w:val="28"/>
              </w:rPr>
            </w:pPr>
            <w:r w:rsidRPr="008F5A65">
              <w:rPr>
                <w:rFonts w:ascii="Times New Roman" w:hAnsi="Times New Roman" w:cs="Times New Roman"/>
                <w:sz w:val="28"/>
                <w:szCs w:val="28"/>
              </w:rPr>
              <w:t>MAP 1</w:t>
            </w:r>
            <w:r w:rsidR="00EC3190">
              <w:rPr>
                <w:rFonts w:ascii="Times New Roman" w:hAnsi="Times New Roman" w:cs="Times New Roman"/>
                <w:sz w:val="28"/>
                <w:szCs w:val="28"/>
              </w:rPr>
              <w:t>2</w:t>
            </w:r>
            <w:r w:rsidRPr="008F5A65">
              <w:rPr>
                <w:rFonts w:ascii="Times New Roman" w:hAnsi="Times New Roman" w:cs="Times New Roman"/>
                <w:sz w:val="28"/>
                <w:szCs w:val="28"/>
              </w:rPr>
              <w:t>0</w:t>
            </w:r>
          </w:p>
        </w:tc>
        <w:tc>
          <w:tcPr>
            <w:tcW w:w="6452" w:type="dxa"/>
          </w:tcPr>
          <w:p w14:paraId="1F5E736F" w14:textId="6E5F75B9" w:rsidR="00147D68" w:rsidRPr="008F5A65" w:rsidRDefault="00EC3190" w:rsidP="001302C9">
            <w:pPr>
              <w:pStyle w:val="Default"/>
              <w:rPr>
                <w:rFonts w:ascii="Times New Roman" w:hAnsi="Times New Roman" w:cs="Times New Roman"/>
                <w:sz w:val="28"/>
                <w:szCs w:val="28"/>
              </w:rPr>
            </w:pPr>
            <w:r w:rsidRPr="008F5A65">
              <w:rPr>
                <w:rFonts w:ascii="Times New Roman" w:hAnsi="Times New Roman" w:cs="Times New Roman"/>
                <w:sz w:val="28"/>
                <w:szCs w:val="28"/>
              </w:rPr>
              <w:t>Medical Office Financial Management</w:t>
            </w:r>
          </w:p>
        </w:tc>
        <w:tc>
          <w:tcPr>
            <w:tcW w:w="1103" w:type="dxa"/>
          </w:tcPr>
          <w:p w14:paraId="057F1DA1" w14:textId="77777777" w:rsidR="00147D68" w:rsidRPr="008F5A65" w:rsidRDefault="00147D68" w:rsidP="001302C9">
            <w:pPr>
              <w:pStyle w:val="Default"/>
              <w:jc w:val="center"/>
              <w:rPr>
                <w:rFonts w:ascii="Times New Roman" w:hAnsi="Times New Roman" w:cs="Times New Roman"/>
                <w:sz w:val="28"/>
                <w:szCs w:val="28"/>
              </w:rPr>
            </w:pPr>
            <w:r w:rsidRPr="008F5A65">
              <w:rPr>
                <w:rFonts w:ascii="Times New Roman" w:hAnsi="Times New Roman" w:cs="Times New Roman"/>
                <w:sz w:val="28"/>
                <w:szCs w:val="28"/>
              </w:rPr>
              <w:t>4</w:t>
            </w:r>
          </w:p>
        </w:tc>
      </w:tr>
      <w:tr w:rsidR="00147D68" w:rsidRPr="008F5A65" w14:paraId="6B13BB15" w14:textId="77777777" w:rsidTr="00CF17AE">
        <w:tc>
          <w:tcPr>
            <w:tcW w:w="3235" w:type="dxa"/>
          </w:tcPr>
          <w:p w14:paraId="3D5187ED" w14:textId="77777777" w:rsidR="00147D68" w:rsidRPr="008F5A65" w:rsidRDefault="00147D68" w:rsidP="001302C9">
            <w:pPr>
              <w:pStyle w:val="Default"/>
              <w:rPr>
                <w:rFonts w:ascii="Times New Roman" w:hAnsi="Times New Roman" w:cs="Times New Roman"/>
                <w:sz w:val="28"/>
                <w:szCs w:val="28"/>
              </w:rPr>
            </w:pPr>
            <w:r w:rsidRPr="008F5A65">
              <w:rPr>
                <w:rFonts w:ascii="Times New Roman" w:hAnsi="Times New Roman" w:cs="Times New Roman"/>
                <w:sz w:val="28"/>
                <w:szCs w:val="28"/>
              </w:rPr>
              <w:t>MOT 133</w:t>
            </w:r>
          </w:p>
        </w:tc>
        <w:tc>
          <w:tcPr>
            <w:tcW w:w="6452" w:type="dxa"/>
          </w:tcPr>
          <w:p w14:paraId="7BD86257" w14:textId="77777777" w:rsidR="00147D68" w:rsidRPr="008F5A65" w:rsidRDefault="00147D68" w:rsidP="001302C9">
            <w:pPr>
              <w:pStyle w:val="Default"/>
              <w:rPr>
                <w:rFonts w:ascii="Times New Roman" w:hAnsi="Times New Roman" w:cs="Times New Roman"/>
                <w:sz w:val="28"/>
                <w:szCs w:val="28"/>
              </w:rPr>
            </w:pPr>
            <w:r w:rsidRPr="008F5A65">
              <w:rPr>
                <w:rFonts w:ascii="Times New Roman" w:hAnsi="Times New Roman" w:cs="Times New Roman"/>
                <w:sz w:val="28"/>
                <w:szCs w:val="28"/>
              </w:rPr>
              <w:t>Basic Medical Science II</w:t>
            </w:r>
          </w:p>
        </w:tc>
        <w:tc>
          <w:tcPr>
            <w:tcW w:w="1103" w:type="dxa"/>
          </w:tcPr>
          <w:p w14:paraId="37419C3E" w14:textId="77777777" w:rsidR="00147D68" w:rsidRPr="008F5A65" w:rsidRDefault="00147D68" w:rsidP="001302C9">
            <w:pPr>
              <w:pStyle w:val="Default"/>
              <w:jc w:val="center"/>
              <w:rPr>
                <w:rFonts w:ascii="Times New Roman" w:hAnsi="Times New Roman" w:cs="Times New Roman"/>
                <w:sz w:val="28"/>
                <w:szCs w:val="28"/>
              </w:rPr>
            </w:pPr>
            <w:r w:rsidRPr="008F5A65">
              <w:rPr>
                <w:rFonts w:ascii="Times New Roman" w:hAnsi="Times New Roman" w:cs="Times New Roman"/>
                <w:sz w:val="28"/>
                <w:szCs w:val="28"/>
              </w:rPr>
              <w:t>3</w:t>
            </w:r>
          </w:p>
        </w:tc>
      </w:tr>
      <w:tr w:rsidR="00147D68" w:rsidRPr="008F5A65" w14:paraId="78979C8D" w14:textId="77777777" w:rsidTr="00CF17AE">
        <w:tc>
          <w:tcPr>
            <w:tcW w:w="3235" w:type="dxa"/>
          </w:tcPr>
          <w:p w14:paraId="6EFCF62F" w14:textId="151C7E2A" w:rsidR="00147D68" w:rsidRPr="008F5A65" w:rsidRDefault="00147D68" w:rsidP="007D5982">
            <w:pPr>
              <w:pStyle w:val="Default"/>
              <w:rPr>
                <w:rFonts w:ascii="Times New Roman" w:hAnsi="Times New Roman" w:cs="Times New Roman"/>
                <w:sz w:val="28"/>
                <w:szCs w:val="28"/>
              </w:rPr>
            </w:pPr>
            <w:r w:rsidRPr="008F5A65">
              <w:rPr>
                <w:rFonts w:ascii="Times New Roman" w:hAnsi="Times New Roman" w:cs="Times New Roman"/>
                <w:sz w:val="28"/>
                <w:szCs w:val="28"/>
              </w:rPr>
              <w:t>MA</w:t>
            </w:r>
            <w:r w:rsidR="007D5982">
              <w:rPr>
                <w:rFonts w:ascii="Times New Roman" w:hAnsi="Times New Roman" w:cs="Times New Roman"/>
                <w:sz w:val="28"/>
                <w:szCs w:val="28"/>
              </w:rPr>
              <w:t>T 107 or MAT 112</w:t>
            </w:r>
          </w:p>
        </w:tc>
        <w:tc>
          <w:tcPr>
            <w:tcW w:w="6452" w:type="dxa"/>
          </w:tcPr>
          <w:p w14:paraId="797D5617" w14:textId="0DADAD30" w:rsidR="00147D68" w:rsidRPr="008F5A65" w:rsidRDefault="007D5982" w:rsidP="001302C9">
            <w:pPr>
              <w:pStyle w:val="Default"/>
              <w:rPr>
                <w:rFonts w:ascii="Times New Roman" w:hAnsi="Times New Roman" w:cs="Times New Roman"/>
                <w:sz w:val="28"/>
                <w:szCs w:val="28"/>
              </w:rPr>
            </w:pPr>
            <w:r w:rsidRPr="008F5A65">
              <w:rPr>
                <w:rFonts w:ascii="Times New Roman" w:hAnsi="Times New Roman" w:cs="Times New Roman"/>
                <w:sz w:val="28"/>
                <w:szCs w:val="28"/>
              </w:rPr>
              <w:t>Career Math or Financial Mathematics</w:t>
            </w:r>
          </w:p>
        </w:tc>
        <w:tc>
          <w:tcPr>
            <w:tcW w:w="1103" w:type="dxa"/>
          </w:tcPr>
          <w:p w14:paraId="585CBBA5" w14:textId="77777777" w:rsidR="00147D68" w:rsidRPr="008F5A65" w:rsidRDefault="00147D68" w:rsidP="001302C9">
            <w:pPr>
              <w:pStyle w:val="Default"/>
              <w:jc w:val="center"/>
              <w:rPr>
                <w:rFonts w:ascii="Times New Roman" w:hAnsi="Times New Roman" w:cs="Times New Roman"/>
                <w:sz w:val="28"/>
                <w:szCs w:val="28"/>
              </w:rPr>
            </w:pPr>
            <w:r w:rsidRPr="008F5A65">
              <w:rPr>
                <w:rFonts w:ascii="Times New Roman" w:hAnsi="Times New Roman" w:cs="Times New Roman"/>
                <w:sz w:val="28"/>
                <w:szCs w:val="28"/>
              </w:rPr>
              <w:t>3</w:t>
            </w:r>
          </w:p>
        </w:tc>
      </w:tr>
      <w:tr w:rsidR="00147D68" w:rsidRPr="008F5A65" w14:paraId="30CA6355" w14:textId="77777777" w:rsidTr="00CF17AE">
        <w:tc>
          <w:tcPr>
            <w:tcW w:w="3235" w:type="dxa"/>
          </w:tcPr>
          <w:p w14:paraId="5096E00C" w14:textId="742088E5" w:rsidR="00147D68" w:rsidRPr="008F5A65" w:rsidRDefault="00147D68" w:rsidP="001302C9">
            <w:pPr>
              <w:pStyle w:val="Default"/>
              <w:rPr>
                <w:rFonts w:ascii="Times New Roman" w:hAnsi="Times New Roman" w:cs="Times New Roman"/>
                <w:sz w:val="28"/>
                <w:szCs w:val="28"/>
              </w:rPr>
            </w:pPr>
            <w:r w:rsidRPr="008F5A65">
              <w:rPr>
                <w:rFonts w:ascii="Times New Roman" w:hAnsi="Times New Roman" w:cs="Times New Roman"/>
                <w:sz w:val="28"/>
                <w:szCs w:val="28"/>
              </w:rPr>
              <w:t>HPR 106</w:t>
            </w:r>
          </w:p>
        </w:tc>
        <w:tc>
          <w:tcPr>
            <w:tcW w:w="6452" w:type="dxa"/>
          </w:tcPr>
          <w:p w14:paraId="471E12F0" w14:textId="5975D3F5" w:rsidR="00147D68" w:rsidRPr="008F5A65" w:rsidRDefault="00147D68" w:rsidP="001A55AE">
            <w:pPr>
              <w:pStyle w:val="Default"/>
              <w:rPr>
                <w:rFonts w:ascii="Times New Roman" w:hAnsi="Times New Roman" w:cs="Times New Roman"/>
                <w:sz w:val="28"/>
                <w:szCs w:val="28"/>
              </w:rPr>
            </w:pPr>
            <w:r w:rsidRPr="008F5A65">
              <w:rPr>
                <w:rFonts w:ascii="Times New Roman" w:hAnsi="Times New Roman" w:cs="Times New Roman"/>
                <w:sz w:val="28"/>
                <w:szCs w:val="28"/>
              </w:rPr>
              <w:t xml:space="preserve">Law &amp; Ethics for Healthcare </w:t>
            </w:r>
            <w:r w:rsidR="001A55AE">
              <w:rPr>
                <w:rFonts w:ascii="Times New Roman" w:hAnsi="Times New Roman" w:cs="Times New Roman"/>
                <w:sz w:val="28"/>
                <w:szCs w:val="28"/>
              </w:rPr>
              <w:t>(</w:t>
            </w:r>
            <w:r w:rsidRPr="008F5A65">
              <w:rPr>
                <w:rFonts w:ascii="Times New Roman" w:hAnsi="Times New Roman" w:cs="Times New Roman"/>
                <w:sz w:val="28"/>
                <w:szCs w:val="28"/>
              </w:rPr>
              <w:t>online only</w:t>
            </w:r>
            <w:r w:rsidR="001A55AE">
              <w:rPr>
                <w:rFonts w:ascii="Times New Roman" w:hAnsi="Times New Roman" w:cs="Times New Roman"/>
                <w:sz w:val="28"/>
                <w:szCs w:val="28"/>
              </w:rPr>
              <w:t>)</w:t>
            </w:r>
          </w:p>
        </w:tc>
        <w:tc>
          <w:tcPr>
            <w:tcW w:w="1103" w:type="dxa"/>
          </w:tcPr>
          <w:p w14:paraId="67C94E36" w14:textId="706B95A9" w:rsidR="00147D68" w:rsidRPr="008F5A65" w:rsidRDefault="00147D68" w:rsidP="001302C9">
            <w:pPr>
              <w:pStyle w:val="Default"/>
              <w:jc w:val="center"/>
              <w:rPr>
                <w:rFonts w:ascii="Times New Roman" w:hAnsi="Times New Roman" w:cs="Times New Roman"/>
                <w:sz w:val="28"/>
                <w:szCs w:val="28"/>
              </w:rPr>
            </w:pPr>
            <w:r w:rsidRPr="008F5A65">
              <w:rPr>
                <w:rFonts w:ascii="Times New Roman" w:hAnsi="Times New Roman" w:cs="Times New Roman"/>
                <w:sz w:val="28"/>
                <w:szCs w:val="28"/>
              </w:rPr>
              <w:t>2</w:t>
            </w:r>
          </w:p>
        </w:tc>
      </w:tr>
    </w:tbl>
    <w:p w14:paraId="54BCDCCB" w14:textId="77637259" w:rsidR="00CF17AE" w:rsidRDefault="00CF17AE" w:rsidP="00E153EE">
      <w:pPr>
        <w:pStyle w:val="Default"/>
        <w:rPr>
          <w:rFonts w:ascii="Times New Roman" w:hAnsi="Times New Roman" w:cs="Times New Roman"/>
          <w:sz w:val="10"/>
          <w:szCs w:val="10"/>
        </w:rPr>
      </w:pPr>
    </w:p>
    <w:p w14:paraId="3D26BF43" w14:textId="77777777" w:rsidR="00CF17AE" w:rsidRDefault="00CF17AE">
      <w:pPr>
        <w:rPr>
          <w:color w:val="000000"/>
          <w:sz w:val="10"/>
          <w:szCs w:val="10"/>
        </w:rPr>
      </w:pPr>
      <w:r>
        <w:rPr>
          <w:sz w:val="10"/>
          <w:szCs w:val="10"/>
        </w:rPr>
        <w:br w:type="page"/>
      </w:r>
    </w:p>
    <w:p w14:paraId="47BEA241" w14:textId="77777777" w:rsidR="00FC5780" w:rsidRPr="00CF17AE" w:rsidRDefault="00FC5780" w:rsidP="00E153EE">
      <w:pPr>
        <w:pStyle w:val="Default"/>
        <w:rPr>
          <w:rFonts w:ascii="Times New Roman" w:hAnsi="Times New Roman" w:cs="Times New Roman"/>
          <w:sz w:val="10"/>
          <w:szCs w:val="10"/>
        </w:rPr>
      </w:pPr>
    </w:p>
    <w:tbl>
      <w:tblPr>
        <w:tblStyle w:val="TableGrid"/>
        <w:tblW w:w="0" w:type="auto"/>
        <w:tblLook w:val="04A0" w:firstRow="1" w:lastRow="0" w:firstColumn="1" w:lastColumn="0" w:noHBand="0" w:noVBand="1"/>
        <w:tblCaption w:val="4th term class schedule"/>
        <w:tblDescription w:val="Table to use to outline fourth semester classes."/>
      </w:tblPr>
      <w:tblGrid>
        <w:gridCol w:w="3235"/>
        <w:gridCol w:w="6452"/>
        <w:gridCol w:w="1103"/>
      </w:tblGrid>
      <w:tr w:rsidR="00FC5780" w:rsidRPr="008F5A65" w14:paraId="48A14025" w14:textId="77777777" w:rsidTr="004C7437">
        <w:trPr>
          <w:tblHeader/>
        </w:trPr>
        <w:tc>
          <w:tcPr>
            <w:tcW w:w="3235" w:type="dxa"/>
            <w:shd w:val="clear" w:color="auto" w:fill="D2C4A1"/>
          </w:tcPr>
          <w:p w14:paraId="73B7C0BD" w14:textId="77777777" w:rsidR="00FC5780" w:rsidRPr="008E18CB" w:rsidRDefault="00FC5780" w:rsidP="00147D68">
            <w:pPr>
              <w:pStyle w:val="Default"/>
              <w:jc w:val="center"/>
              <w:rPr>
                <w:rFonts w:ascii="Times New Roman" w:hAnsi="Times New Roman" w:cs="Times New Roman"/>
                <w:b/>
                <w:bCs/>
                <w:color w:val="auto"/>
                <w:sz w:val="28"/>
                <w:szCs w:val="28"/>
              </w:rPr>
            </w:pPr>
            <w:r w:rsidRPr="008E18CB">
              <w:rPr>
                <w:rFonts w:ascii="Times New Roman" w:hAnsi="Times New Roman" w:cs="Times New Roman"/>
                <w:b/>
                <w:bCs/>
                <w:color w:val="auto"/>
                <w:sz w:val="28"/>
                <w:szCs w:val="28"/>
              </w:rPr>
              <w:t>4</w:t>
            </w:r>
            <w:r w:rsidRPr="008E18CB">
              <w:rPr>
                <w:rFonts w:ascii="Times New Roman" w:hAnsi="Times New Roman" w:cs="Times New Roman"/>
                <w:b/>
                <w:bCs/>
                <w:color w:val="auto"/>
                <w:sz w:val="28"/>
                <w:szCs w:val="28"/>
                <w:vertAlign w:val="superscript"/>
              </w:rPr>
              <w:t>th</w:t>
            </w:r>
            <w:r w:rsidRPr="008E18CB">
              <w:rPr>
                <w:rFonts w:ascii="Times New Roman" w:hAnsi="Times New Roman" w:cs="Times New Roman"/>
                <w:b/>
                <w:bCs/>
                <w:color w:val="auto"/>
                <w:sz w:val="28"/>
                <w:szCs w:val="28"/>
              </w:rPr>
              <w:t xml:space="preserve"> Term</w:t>
            </w:r>
          </w:p>
        </w:tc>
        <w:tc>
          <w:tcPr>
            <w:tcW w:w="6452" w:type="dxa"/>
            <w:shd w:val="clear" w:color="auto" w:fill="D2C4A1"/>
          </w:tcPr>
          <w:p w14:paraId="6B6A05F9" w14:textId="77777777" w:rsidR="00FC5780" w:rsidRPr="008E18CB" w:rsidRDefault="00FC5780" w:rsidP="00147D68">
            <w:pPr>
              <w:pStyle w:val="Default"/>
              <w:jc w:val="center"/>
              <w:rPr>
                <w:rFonts w:ascii="Times New Roman" w:hAnsi="Times New Roman" w:cs="Times New Roman"/>
                <w:b/>
                <w:bCs/>
                <w:color w:val="auto"/>
                <w:sz w:val="28"/>
                <w:szCs w:val="28"/>
              </w:rPr>
            </w:pPr>
            <w:r w:rsidRPr="008E18CB">
              <w:rPr>
                <w:rFonts w:ascii="Times New Roman" w:hAnsi="Times New Roman" w:cs="Times New Roman"/>
                <w:b/>
                <w:bCs/>
                <w:color w:val="auto"/>
                <w:sz w:val="28"/>
                <w:szCs w:val="28"/>
              </w:rPr>
              <w:t>Class description</w:t>
            </w:r>
          </w:p>
        </w:tc>
        <w:tc>
          <w:tcPr>
            <w:tcW w:w="1103" w:type="dxa"/>
            <w:shd w:val="clear" w:color="auto" w:fill="D2C4A1"/>
          </w:tcPr>
          <w:p w14:paraId="5D741046" w14:textId="77777777" w:rsidR="00FC5780" w:rsidRPr="008E18CB" w:rsidRDefault="00FC5780" w:rsidP="00147D68">
            <w:pPr>
              <w:pStyle w:val="Default"/>
              <w:jc w:val="center"/>
              <w:rPr>
                <w:rFonts w:ascii="Times New Roman" w:hAnsi="Times New Roman" w:cs="Times New Roman"/>
                <w:b/>
                <w:bCs/>
                <w:color w:val="auto"/>
                <w:sz w:val="28"/>
                <w:szCs w:val="28"/>
              </w:rPr>
            </w:pPr>
            <w:r w:rsidRPr="008E18CB">
              <w:rPr>
                <w:rFonts w:ascii="Times New Roman" w:hAnsi="Times New Roman" w:cs="Times New Roman"/>
                <w:b/>
                <w:bCs/>
                <w:color w:val="auto"/>
                <w:sz w:val="28"/>
                <w:szCs w:val="28"/>
              </w:rPr>
              <w:t>Credits</w:t>
            </w:r>
          </w:p>
        </w:tc>
      </w:tr>
      <w:tr w:rsidR="00FC5780" w:rsidRPr="008F5A65" w14:paraId="5E6C4F7B" w14:textId="77777777" w:rsidTr="00CF17AE">
        <w:tc>
          <w:tcPr>
            <w:tcW w:w="3235" w:type="dxa"/>
          </w:tcPr>
          <w:p w14:paraId="6D26A8CD" w14:textId="1D236668" w:rsidR="00FC5780" w:rsidRPr="008F5A65" w:rsidRDefault="007D5982" w:rsidP="007D5982">
            <w:pPr>
              <w:pStyle w:val="Default"/>
              <w:rPr>
                <w:rFonts w:ascii="Times New Roman" w:hAnsi="Times New Roman" w:cs="Times New Roman"/>
                <w:sz w:val="28"/>
                <w:szCs w:val="28"/>
              </w:rPr>
            </w:pPr>
            <w:r>
              <w:rPr>
                <w:rFonts w:ascii="Times New Roman" w:hAnsi="Times New Roman" w:cs="Times New Roman"/>
                <w:sz w:val="28"/>
                <w:szCs w:val="28"/>
              </w:rPr>
              <w:t>MAP</w:t>
            </w:r>
            <w:r w:rsidR="00147D68" w:rsidRPr="008F5A65">
              <w:rPr>
                <w:rFonts w:ascii="Times New Roman" w:hAnsi="Times New Roman" w:cs="Times New Roman"/>
                <w:sz w:val="28"/>
                <w:szCs w:val="28"/>
              </w:rPr>
              <w:t xml:space="preserve"> </w:t>
            </w:r>
            <w:r>
              <w:rPr>
                <w:rFonts w:ascii="Times New Roman" w:hAnsi="Times New Roman" w:cs="Times New Roman"/>
                <w:sz w:val="28"/>
                <w:szCs w:val="28"/>
              </w:rPr>
              <w:t>150</w:t>
            </w:r>
          </w:p>
        </w:tc>
        <w:tc>
          <w:tcPr>
            <w:tcW w:w="6452" w:type="dxa"/>
          </w:tcPr>
          <w:p w14:paraId="7F26A6BF" w14:textId="39469F3F" w:rsidR="00FC5780" w:rsidRPr="008F5A65" w:rsidRDefault="007D5982" w:rsidP="00401043">
            <w:pPr>
              <w:pStyle w:val="Default"/>
              <w:rPr>
                <w:rFonts w:ascii="Times New Roman" w:hAnsi="Times New Roman" w:cs="Times New Roman"/>
                <w:sz w:val="28"/>
                <w:szCs w:val="28"/>
              </w:rPr>
            </w:pPr>
            <w:r>
              <w:rPr>
                <w:rFonts w:ascii="Times New Roman" w:hAnsi="Times New Roman" w:cs="Times New Roman"/>
                <w:sz w:val="28"/>
                <w:szCs w:val="28"/>
              </w:rPr>
              <w:t>Pharmacology for Medical Assistants</w:t>
            </w:r>
          </w:p>
        </w:tc>
        <w:tc>
          <w:tcPr>
            <w:tcW w:w="1103" w:type="dxa"/>
            <w:vAlign w:val="center"/>
          </w:tcPr>
          <w:p w14:paraId="08D7EB58" w14:textId="661B7C7C" w:rsidR="00FC5780" w:rsidRPr="008F5A65" w:rsidRDefault="00147D68" w:rsidP="00147D68">
            <w:pPr>
              <w:pStyle w:val="Default"/>
              <w:jc w:val="center"/>
              <w:rPr>
                <w:rFonts w:ascii="Times New Roman" w:hAnsi="Times New Roman" w:cs="Times New Roman"/>
                <w:sz w:val="28"/>
                <w:szCs w:val="28"/>
              </w:rPr>
            </w:pPr>
            <w:r w:rsidRPr="008F5A65">
              <w:rPr>
                <w:rFonts w:ascii="Times New Roman" w:hAnsi="Times New Roman" w:cs="Times New Roman"/>
                <w:sz w:val="28"/>
                <w:szCs w:val="28"/>
              </w:rPr>
              <w:t>3</w:t>
            </w:r>
          </w:p>
        </w:tc>
      </w:tr>
      <w:tr w:rsidR="00FC5780" w:rsidRPr="008F5A65" w14:paraId="7E07ADD7" w14:textId="77777777" w:rsidTr="00CF17AE">
        <w:tc>
          <w:tcPr>
            <w:tcW w:w="3235" w:type="dxa"/>
          </w:tcPr>
          <w:p w14:paraId="7C320A94" w14:textId="48169B56" w:rsidR="00FC5780" w:rsidRPr="008F5A65" w:rsidRDefault="00147D68" w:rsidP="00EC3190">
            <w:pPr>
              <w:pStyle w:val="Default"/>
              <w:rPr>
                <w:rFonts w:ascii="Times New Roman" w:hAnsi="Times New Roman" w:cs="Times New Roman"/>
                <w:sz w:val="28"/>
                <w:szCs w:val="28"/>
              </w:rPr>
            </w:pPr>
            <w:r w:rsidRPr="008F5A65">
              <w:rPr>
                <w:rFonts w:ascii="Times New Roman" w:hAnsi="Times New Roman" w:cs="Times New Roman"/>
                <w:sz w:val="28"/>
                <w:szCs w:val="28"/>
              </w:rPr>
              <w:t>MAP 1</w:t>
            </w:r>
            <w:r w:rsidR="00EC3190">
              <w:rPr>
                <w:rFonts w:ascii="Times New Roman" w:hAnsi="Times New Roman" w:cs="Times New Roman"/>
                <w:sz w:val="28"/>
                <w:szCs w:val="28"/>
              </w:rPr>
              <w:t>4</w:t>
            </w:r>
            <w:r w:rsidRPr="008F5A65">
              <w:rPr>
                <w:rFonts w:ascii="Times New Roman" w:hAnsi="Times New Roman" w:cs="Times New Roman"/>
                <w:sz w:val="28"/>
                <w:szCs w:val="28"/>
              </w:rPr>
              <w:t>0</w:t>
            </w:r>
          </w:p>
        </w:tc>
        <w:tc>
          <w:tcPr>
            <w:tcW w:w="6452" w:type="dxa"/>
          </w:tcPr>
          <w:p w14:paraId="26CCDB5C" w14:textId="01332F97" w:rsidR="00FC5780" w:rsidRPr="008F5A65" w:rsidRDefault="00EC3190" w:rsidP="00401043">
            <w:pPr>
              <w:pStyle w:val="Default"/>
              <w:rPr>
                <w:rFonts w:ascii="Times New Roman" w:hAnsi="Times New Roman" w:cs="Times New Roman"/>
                <w:sz w:val="28"/>
                <w:szCs w:val="28"/>
              </w:rPr>
            </w:pPr>
            <w:r w:rsidRPr="008F5A65">
              <w:rPr>
                <w:rFonts w:ascii="Times New Roman" w:hAnsi="Times New Roman" w:cs="Times New Roman"/>
                <w:sz w:val="28"/>
                <w:szCs w:val="28"/>
              </w:rPr>
              <w:t>Medical Assistant Clinical Skills</w:t>
            </w:r>
          </w:p>
        </w:tc>
        <w:tc>
          <w:tcPr>
            <w:tcW w:w="1103" w:type="dxa"/>
            <w:vAlign w:val="center"/>
          </w:tcPr>
          <w:p w14:paraId="1C081B2F" w14:textId="47839D34" w:rsidR="00FC5780" w:rsidRPr="008F5A65" w:rsidRDefault="00147D68" w:rsidP="00147D68">
            <w:pPr>
              <w:pStyle w:val="Default"/>
              <w:jc w:val="center"/>
              <w:rPr>
                <w:rFonts w:ascii="Times New Roman" w:hAnsi="Times New Roman" w:cs="Times New Roman"/>
                <w:sz w:val="28"/>
                <w:szCs w:val="28"/>
              </w:rPr>
            </w:pPr>
            <w:r w:rsidRPr="008F5A65">
              <w:rPr>
                <w:rFonts w:ascii="Times New Roman" w:hAnsi="Times New Roman" w:cs="Times New Roman"/>
                <w:sz w:val="28"/>
                <w:szCs w:val="28"/>
              </w:rPr>
              <w:t>4</w:t>
            </w:r>
          </w:p>
        </w:tc>
      </w:tr>
      <w:tr w:rsidR="00FC5780" w:rsidRPr="008F5A65" w14:paraId="55A39BBD" w14:textId="77777777" w:rsidTr="00CF17AE">
        <w:tc>
          <w:tcPr>
            <w:tcW w:w="3235" w:type="dxa"/>
          </w:tcPr>
          <w:p w14:paraId="07A51429" w14:textId="5A26FECD" w:rsidR="00FC5780" w:rsidRPr="008F5A65" w:rsidRDefault="00147D68" w:rsidP="00401043">
            <w:pPr>
              <w:pStyle w:val="Default"/>
              <w:rPr>
                <w:rFonts w:ascii="Times New Roman" w:hAnsi="Times New Roman" w:cs="Times New Roman"/>
                <w:sz w:val="28"/>
                <w:szCs w:val="28"/>
              </w:rPr>
            </w:pPr>
            <w:r w:rsidRPr="008F5A65">
              <w:rPr>
                <w:rFonts w:ascii="Times New Roman" w:hAnsi="Times New Roman" w:cs="Times New Roman"/>
                <w:sz w:val="28"/>
                <w:szCs w:val="28"/>
              </w:rPr>
              <w:t>MOT 124</w:t>
            </w:r>
          </w:p>
        </w:tc>
        <w:tc>
          <w:tcPr>
            <w:tcW w:w="6452" w:type="dxa"/>
          </w:tcPr>
          <w:p w14:paraId="63031088" w14:textId="02F7048A" w:rsidR="00FC5780" w:rsidRPr="008F5A65" w:rsidRDefault="00147D68" w:rsidP="001A55AE">
            <w:pPr>
              <w:pStyle w:val="Default"/>
              <w:rPr>
                <w:rFonts w:ascii="Times New Roman" w:hAnsi="Times New Roman" w:cs="Times New Roman"/>
                <w:sz w:val="28"/>
                <w:szCs w:val="28"/>
              </w:rPr>
            </w:pPr>
            <w:r w:rsidRPr="008F5A65">
              <w:rPr>
                <w:rFonts w:ascii="Times New Roman" w:hAnsi="Times New Roman" w:cs="Times New Roman"/>
                <w:sz w:val="28"/>
                <w:szCs w:val="28"/>
              </w:rPr>
              <w:t xml:space="preserve">Medical </w:t>
            </w:r>
            <w:r w:rsidR="00042E49" w:rsidRPr="008F5A65">
              <w:rPr>
                <w:rFonts w:ascii="Times New Roman" w:hAnsi="Times New Roman" w:cs="Times New Roman"/>
                <w:sz w:val="28"/>
                <w:szCs w:val="28"/>
              </w:rPr>
              <w:t>Records (</w:t>
            </w:r>
            <w:r w:rsidRPr="008F5A65">
              <w:rPr>
                <w:rFonts w:ascii="Times New Roman" w:hAnsi="Times New Roman" w:cs="Times New Roman"/>
                <w:sz w:val="28"/>
                <w:szCs w:val="28"/>
              </w:rPr>
              <w:t>online only</w:t>
            </w:r>
            <w:r w:rsidR="001A55AE">
              <w:rPr>
                <w:rFonts w:ascii="Times New Roman" w:hAnsi="Times New Roman" w:cs="Times New Roman"/>
                <w:sz w:val="28"/>
                <w:szCs w:val="28"/>
              </w:rPr>
              <w:t>)</w:t>
            </w:r>
          </w:p>
        </w:tc>
        <w:tc>
          <w:tcPr>
            <w:tcW w:w="1103" w:type="dxa"/>
            <w:vAlign w:val="center"/>
          </w:tcPr>
          <w:p w14:paraId="079E0E9F" w14:textId="1F32ACE8" w:rsidR="00FC5780" w:rsidRPr="008F5A65" w:rsidRDefault="00147D68" w:rsidP="00147D68">
            <w:pPr>
              <w:pStyle w:val="Default"/>
              <w:jc w:val="center"/>
              <w:rPr>
                <w:rFonts w:ascii="Times New Roman" w:hAnsi="Times New Roman" w:cs="Times New Roman"/>
                <w:sz w:val="28"/>
                <w:szCs w:val="28"/>
              </w:rPr>
            </w:pPr>
            <w:r w:rsidRPr="008F5A65">
              <w:rPr>
                <w:rFonts w:ascii="Times New Roman" w:hAnsi="Times New Roman" w:cs="Times New Roman"/>
                <w:sz w:val="28"/>
                <w:szCs w:val="28"/>
              </w:rPr>
              <w:t>2</w:t>
            </w:r>
          </w:p>
        </w:tc>
      </w:tr>
      <w:tr w:rsidR="00FC5780" w:rsidRPr="008F5A65" w14:paraId="58BA7095" w14:textId="77777777" w:rsidTr="00CF17AE">
        <w:tc>
          <w:tcPr>
            <w:tcW w:w="3235" w:type="dxa"/>
          </w:tcPr>
          <w:p w14:paraId="009A816C" w14:textId="672DE5C3" w:rsidR="00FC5780" w:rsidRPr="008F5A65" w:rsidRDefault="00147D68" w:rsidP="00CF17AE">
            <w:pPr>
              <w:pStyle w:val="Default"/>
              <w:rPr>
                <w:rFonts w:ascii="Times New Roman" w:hAnsi="Times New Roman" w:cs="Times New Roman"/>
                <w:sz w:val="28"/>
                <w:szCs w:val="28"/>
              </w:rPr>
            </w:pPr>
            <w:r w:rsidRPr="008F5A65">
              <w:rPr>
                <w:rFonts w:ascii="Times New Roman" w:hAnsi="Times New Roman" w:cs="Times New Roman"/>
                <w:sz w:val="28"/>
                <w:szCs w:val="28"/>
              </w:rPr>
              <w:t>COM 115 or 125 or 225</w:t>
            </w:r>
          </w:p>
        </w:tc>
        <w:tc>
          <w:tcPr>
            <w:tcW w:w="6452" w:type="dxa"/>
          </w:tcPr>
          <w:p w14:paraId="4263C4F5" w14:textId="5BD6E427" w:rsidR="00FC5780" w:rsidRPr="008F5A65" w:rsidRDefault="00147D68" w:rsidP="00401043">
            <w:pPr>
              <w:pStyle w:val="Default"/>
              <w:rPr>
                <w:rFonts w:ascii="Times New Roman" w:hAnsi="Times New Roman" w:cs="Times New Roman"/>
                <w:sz w:val="28"/>
                <w:szCs w:val="28"/>
              </w:rPr>
            </w:pPr>
            <w:r w:rsidRPr="008F5A65">
              <w:rPr>
                <w:rFonts w:ascii="Times New Roman" w:hAnsi="Times New Roman" w:cs="Times New Roman"/>
                <w:sz w:val="28"/>
                <w:szCs w:val="28"/>
              </w:rPr>
              <w:t>Public Speaking – Interpersonal Communications – Organizational Communications</w:t>
            </w:r>
          </w:p>
        </w:tc>
        <w:tc>
          <w:tcPr>
            <w:tcW w:w="1103" w:type="dxa"/>
            <w:vAlign w:val="center"/>
          </w:tcPr>
          <w:p w14:paraId="0887B1BE" w14:textId="5DFB99DD" w:rsidR="00FC5780" w:rsidRPr="008F5A65" w:rsidRDefault="00147D68" w:rsidP="00147D68">
            <w:pPr>
              <w:pStyle w:val="Default"/>
              <w:jc w:val="center"/>
              <w:rPr>
                <w:rFonts w:ascii="Times New Roman" w:hAnsi="Times New Roman" w:cs="Times New Roman"/>
                <w:sz w:val="28"/>
                <w:szCs w:val="28"/>
              </w:rPr>
            </w:pPr>
            <w:r w:rsidRPr="008F5A65">
              <w:rPr>
                <w:rFonts w:ascii="Times New Roman" w:hAnsi="Times New Roman" w:cs="Times New Roman"/>
                <w:sz w:val="28"/>
                <w:szCs w:val="28"/>
              </w:rPr>
              <w:t>3</w:t>
            </w:r>
          </w:p>
        </w:tc>
      </w:tr>
    </w:tbl>
    <w:p w14:paraId="037DE491" w14:textId="77777777" w:rsidR="00FC5780" w:rsidRPr="00CF17AE" w:rsidRDefault="00FC5780" w:rsidP="00E153EE">
      <w:pPr>
        <w:pStyle w:val="Default"/>
        <w:rPr>
          <w:rFonts w:ascii="Times New Roman" w:hAnsi="Times New Roman" w:cs="Times New Roman"/>
          <w:sz w:val="10"/>
          <w:szCs w:val="10"/>
        </w:rPr>
      </w:pPr>
    </w:p>
    <w:tbl>
      <w:tblPr>
        <w:tblStyle w:val="TableGrid"/>
        <w:tblW w:w="0" w:type="auto"/>
        <w:tblLook w:val="04A0" w:firstRow="1" w:lastRow="0" w:firstColumn="1" w:lastColumn="0" w:noHBand="0" w:noVBand="1"/>
        <w:tblCaption w:val="5th term class schedule"/>
        <w:tblDescription w:val="Table to use to outline fifth semester classes."/>
      </w:tblPr>
      <w:tblGrid>
        <w:gridCol w:w="3235"/>
        <w:gridCol w:w="6452"/>
        <w:gridCol w:w="1103"/>
      </w:tblGrid>
      <w:tr w:rsidR="00FC5780" w:rsidRPr="008F5A65" w14:paraId="60AF56A3" w14:textId="77777777" w:rsidTr="004C7437">
        <w:trPr>
          <w:tblHeader/>
        </w:trPr>
        <w:tc>
          <w:tcPr>
            <w:tcW w:w="3235" w:type="dxa"/>
            <w:shd w:val="clear" w:color="auto" w:fill="D2C4A1"/>
          </w:tcPr>
          <w:p w14:paraId="0FB63963" w14:textId="77777777" w:rsidR="00FC5780" w:rsidRPr="008E18CB" w:rsidRDefault="00FC5780" w:rsidP="00147D68">
            <w:pPr>
              <w:pStyle w:val="Default"/>
              <w:jc w:val="center"/>
              <w:rPr>
                <w:rFonts w:ascii="Times New Roman" w:hAnsi="Times New Roman" w:cs="Times New Roman"/>
                <w:b/>
                <w:bCs/>
                <w:color w:val="auto"/>
                <w:sz w:val="28"/>
                <w:szCs w:val="28"/>
              </w:rPr>
            </w:pPr>
            <w:r w:rsidRPr="008E18CB">
              <w:rPr>
                <w:rFonts w:ascii="Times New Roman" w:hAnsi="Times New Roman" w:cs="Times New Roman"/>
                <w:b/>
                <w:bCs/>
                <w:color w:val="auto"/>
                <w:sz w:val="28"/>
                <w:szCs w:val="28"/>
              </w:rPr>
              <w:t>5</w:t>
            </w:r>
            <w:r w:rsidRPr="008E18CB">
              <w:rPr>
                <w:rFonts w:ascii="Times New Roman" w:hAnsi="Times New Roman" w:cs="Times New Roman"/>
                <w:b/>
                <w:bCs/>
                <w:color w:val="auto"/>
                <w:sz w:val="28"/>
                <w:szCs w:val="28"/>
                <w:vertAlign w:val="superscript"/>
              </w:rPr>
              <w:t>th</w:t>
            </w:r>
            <w:r w:rsidRPr="008E18CB">
              <w:rPr>
                <w:rFonts w:ascii="Times New Roman" w:hAnsi="Times New Roman" w:cs="Times New Roman"/>
                <w:b/>
                <w:bCs/>
                <w:color w:val="auto"/>
                <w:sz w:val="28"/>
                <w:szCs w:val="28"/>
              </w:rPr>
              <w:t xml:space="preserve"> Term</w:t>
            </w:r>
          </w:p>
        </w:tc>
        <w:tc>
          <w:tcPr>
            <w:tcW w:w="6452" w:type="dxa"/>
            <w:shd w:val="clear" w:color="auto" w:fill="D2C4A1"/>
          </w:tcPr>
          <w:p w14:paraId="5CC452F8" w14:textId="77777777" w:rsidR="00FC5780" w:rsidRPr="008E18CB" w:rsidRDefault="00FC5780" w:rsidP="00147D68">
            <w:pPr>
              <w:pStyle w:val="Default"/>
              <w:jc w:val="center"/>
              <w:rPr>
                <w:rFonts w:ascii="Times New Roman" w:hAnsi="Times New Roman" w:cs="Times New Roman"/>
                <w:b/>
                <w:bCs/>
                <w:color w:val="auto"/>
                <w:sz w:val="28"/>
                <w:szCs w:val="28"/>
              </w:rPr>
            </w:pPr>
            <w:r w:rsidRPr="008E18CB">
              <w:rPr>
                <w:rFonts w:ascii="Times New Roman" w:hAnsi="Times New Roman" w:cs="Times New Roman"/>
                <w:b/>
                <w:bCs/>
                <w:color w:val="auto"/>
                <w:sz w:val="28"/>
                <w:szCs w:val="28"/>
              </w:rPr>
              <w:t>Class description</w:t>
            </w:r>
          </w:p>
        </w:tc>
        <w:tc>
          <w:tcPr>
            <w:tcW w:w="1103" w:type="dxa"/>
            <w:shd w:val="clear" w:color="auto" w:fill="D2C4A1"/>
          </w:tcPr>
          <w:p w14:paraId="72AFE349" w14:textId="77777777" w:rsidR="00FC5780" w:rsidRPr="008E18CB" w:rsidRDefault="00FC5780" w:rsidP="00147D68">
            <w:pPr>
              <w:pStyle w:val="Default"/>
              <w:jc w:val="center"/>
              <w:rPr>
                <w:rFonts w:ascii="Times New Roman" w:hAnsi="Times New Roman" w:cs="Times New Roman"/>
                <w:b/>
                <w:bCs/>
                <w:color w:val="auto"/>
                <w:sz w:val="28"/>
                <w:szCs w:val="28"/>
              </w:rPr>
            </w:pPr>
            <w:r w:rsidRPr="008E18CB">
              <w:rPr>
                <w:rFonts w:ascii="Times New Roman" w:hAnsi="Times New Roman" w:cs="Times New Roman"/>
                <w:b/>
                <w:bCs/>
                <w:color w:val="auto"/>
                <w:sz w:val="28"/>
                <w:szCs w:val="28"/>
              </w:rPr>
              <w:t>Credits</w:t>
            </w:r>
          </w:p>
        </w:tc>
      </w:tr>
      <w:tr w:rsidR="00FC5780" w:rsidRPr="008F5A65" w14:paraId="69EFEBCD" w14:textId="77777777" w:rsidTr="00CF17AE">
        <w:tc>
          <w:tcPr>
            <w:tcW w:w="3235" w:type="dxa"/>
          </w:tcPr>
          <w:p w14:paraId="419B9371" w14:textId="68F2D09B" w:rsidR="00FC5780" w:rsidRPr="008F5A65" w:rsidRDefault="00147D68" w:rsidP="00401043">
            <w:pPr>
              <w:pStyle w:val="Default"/>
              <w:rPr>
                <w:rFonts w:ascii="Times New Roman" w:hAnsi="Times New Roman" w:cs="Times New Roman"/>
                <w:sz w:val="28"/>
                <w:szCs w:val="28"/>
              </w:rPr>
            </w:pPr>
            <w:r w:rsidRPr="008F5A65">
              <w:rPr>
                <w:rFonts w:ascii="Times New Roman" w:hAnsi="Times New Roman" w:cs="Times New Roman"/>
                <w:sz w:val="28"/>
                <w:szCs w:val="28"/>
              </w:rPr>
              <w:t>MAP 189</w:t>
            </w:r>
          </w:p>
        </w:tc>
        <w:tc>
          <w:tcPr>
            <w:tcW w:w="6452" w:type="dxa"/>
          </w:tcPr>
          <w:p w14:paraId="087422EE" w14:textId="396E24BB" w:rsidR="00FC5780" w:rsidRPr="008F5A65" w:rsidRDefault="00147D68" w:rsidP="00401043">
            <w:pPr>
              <w:pStyle w:val="Default"/>
              <w:rPr>
                <w:rFonts w:ascii="Times New Roman" w:hAnsi="Times New Roman" w:cs="Times New Roman"/>
                <w:sz w:val="28"/>
                <w:szCs w:val="28"/>
              </w:rPr>
            </w:pPr>
            <w:r w:rsidRPr="008F5A65">
              <w:rPr>
                <w:rFonts w:ascii="Times New Roman" w:hAnsi="Times New Roman" w:cs="Times New Roman"/>
                <w:sz w:val="28"/>
                <w:szCs w:val="28"/>
              </w:rPr>
              <w:t>Review for National Medical Assistant Exam</w:t>
            </w:r>
          </w:p>
        </w:tc>
        <w:tc>
          <w:tcPr>
            <w:tcW w:w="1103" w:type="dxa"/>
            <w:vAlign w:val="center"/>
          </w:tcPr>
          <w:p w14:paraId="6A6CC5DF" w14:textId="0D9EEB1C" w:rsidR="00FC5780" w:rsidRPr="008F5A65" w:rsidRDefault="00147D68" w:rsidP="00147D68">
            <w:pPr>
              <w:pStyle w:val="Default"/>
              <w:jc w:val="center"/>
              <w:rPr>
                <w:rFonts w:ascii="Times New Roman" w:hAnsi="Times New Roman" w:cs="Times New Roman"/>
                <w:sz w:val="28"/>
                <w:szCs w:val="28"/>
              </w:rPr>
            </w:pPr>
            <w:r w:rsidRPr="008F5A65">
              <w:rPr>
                <w:rFonts w:ascii="Times New Roman" w:hAnsi="Times New Roman" w:cs="Times New Roman"/>
                <w:sz w:val="28"/>
                <w:szCs w:val="28"/>
              </w:rPr>
              <w:t>1</w:t>
            </w:r>
          </w:p>
        </w:tc>
      </w:tr>
      <w:tr w:rsidR="00FC5780" w:rsidRPr="008F5A65" w14:paraId="4A831ACA" w14:textId="77777777" w:rsidTr="00CF17AE">
        <w:tc>
          <w:tcPr>
            <w:tcW w:w="3235" w:type="dxa"/>
          </w:tcPr>
          <w:p w14:paraId="343617FA" w14:textId="77280BE8" w:rsidR="00FC5780" w:rsidRPr="008F5A65" w:rsidRDefault="00147D68" w:rsidP="00401043">
            <w:pPr>
              <w:pStyle w:val="Default"/>
              <w:rPr>
                <w:rFonts w:ascii="Times New Roman" w:hAnsi="Times New Roman" w:cs="Times New Roman"/>
                <w:sz w:val="28"/>
                <w:szCs w:val="28"/>
              </w:rPr>
            </w:pPr>
            <w:r w:rsidRPr="008F5A65">
              <w:rPr>
                <w:rFonts w:ascii="Times New Roman" w:hAnsi="Times New Roman" w:cs="Times New Roman"/>
                <w:sz w:val="28"/>
                <w:szCs w:val="28"/>
              </w:rPr>
              <w:t>MAP 183</w:t>
            </w:r>
          </w:p>
        </w:tc>
        <w:tc>
          <w:tcPr>
            <w:tcW w:w="6452" w:type="dxa"/>
          </w:tcPr>
          <w:p w14:paraId="1A429901" w14:textId="6B398336" w:rsidR="00FC5780" w:rsidRPr="008F5A65" w:rsidRDefault="00147D68" w:rsidP="00401043">
            <w:pPr>
              <w:pStyle w:val="Default"/>
              <w:rPr>
                <w:rFonts w:ascii="Times New Roman" w:hAnsi="Times New Roman" w:cs="Times New Roman"/>
                <w:sz w:val="28"/>
                <w:szCs w:val="28"/>
              </w:rPr>
            </w:pPr>
            <w:r w:rsidRPr="008F5A65">
              <w:rPr>
                <w:rFonts w:ascii="Times New Roman" w:hAnsi="Times New Roman" w:cs="Times New Roman"/>
                <w:sz w:val="28"/>
                <w:szCs w:val="28"/>
              </w:rPr>
              <w:t>Medical Assistant Internship 225 hours in a contracted medical office</w:t>
            </w:r>
          </w:p>
        </w:tc>
        <w:tc>
          <w:tcPr>
            <w:tcW w:w="1103" w:type="dxa"/>
            <w:vAlign w:val="center"/>
          </w:tcPr>
          <w:p w14:paraId="07F48446" w14:textId="24AE5043" w:rsidR="00FC5780" w:rsidRPr="008F5A65" w:rsidRDefault="00147D68" w:rsidP="00147D68">
            <w:pPr>
              <w:pStyle w:val="Default"/>
              <w:jc w:val="center"/>
              <w:rPr>
                <w:rFonts w:ascii="Times New Roman" w:hAnsi="Times New Roman" w:cs="Times New Roman"/>
                <w:sz w:val="28"/>
                <w:szCs w:val="28"/>
              </w:rPr>
            </w:pPr>
            <w:r w:rsidRPr="008F5A65">
              <w:rPr>
                <w:rFonts w:ascii="Times New Roman" w:hAnsi="Times New Roman" w:cs="Times New Roman"/>
                <w:sz w:val="28"/>
                <w:szCs w:val="28"/>
              </w:rPr>
              <w:t>5</w:t>
            </w:r>
          </w:p>
        </w:tc>
      </w:tr>
      <w:tr w:rsidR="00FC5780" w:rsidRPr="008F5A65" w14:paraId="0B6D354B" w14:textId="77777777" w:rsidTr="00CF17AE">
        <w:tc>
          <w:tcPr>
            <w:tcW w:w="3235" w:type="dxa"/>
          </w:tcPr>
          <w:p w14:paraId="22A79B6A" w14:textId="56D0A511" w:rsidR="00FC5780" w:rsidRPr="008F5A65" w:rsidRDefault="00147D68" w:rsidP="00401043">
            <w:pPr>
              <w:pStyle w:val="Default"/>
              <w:rPr>
                <w:rFonts w:ascii="Times New Roman" w:hAnsi="Times New Roman" w:cs="Times New Roman"/>
                <w:sz w:val="28"/>
                <w:szCs w:val="28"/>
              </w:rPr>
            </w:pPr>
            <w:r w:rsidRPr="008F5A65">
              <w:rPr>
                <w:rFonts w:ascii="Times New Roman" w:hAnsi="Times New Roman" w:cs="Times New Roman"/>
                <w:sz w:val="28"/>
                <w:szCs w:val="28"/>
              </w:rPr>
              <w:t>PSY 100 or 101</w:t>
            </w:r>
          </w:p>
        </w:tc>
        <w:tc>
          <w:tcPr>
            <w:tcW w:w="6452" w:type="dxa"/>
          </w:tcPr>
          <w:p w14:paraId="1301F7CB" w14:textId="543FB62D" w:rsidR="00FC5780" w:rsidRPr="008F5A65" w:rsidRDefault="00147D68" w:rsidP="00401043">
            <w:pPr>
              <w:pStyle w:val="Default"/>
              <w:rPr>
                <w:rFonts w:ascii="Times New Roman" w:hAnsi="Times New Roman" w:cs="Times New Roman"/>
                <w:sz w:val="28"/>
                <w:szCs w:val="28"/>
              </w:rPr>
            </w:pPr>
            <w:r w:rsidRPr="008F5A65">
              <w:rPr>
                <w:rFonts w:ascii="Times New Roman" w:hAnsi="Times New Roman" w:cs="Times New Roman"/>
                <w:sz w:val="28"/>
                <w:szCs w:val="28"/>
              </w:rPr>
              <w:t>Psychology of the workplace or General Psychology</w:t>
            </w:r>
          </w:p>
        </w:tc>
        <w:tc>
          <w:tcPr>
            <w:tcW w:w="1103" w:type="dxa"/>
            <w:vAlign w:val="center"/>
          </w:tcPr>
          <w:p w14:paraId="4D8BE8C2" w14:textId="4E49F1EE" w:rsidR="00FC5780" w:rsidRPr="008F5A65" w:rsidRDefault="00147D68" w:rsidP="00147D68">
            <w:pPr>
              <w:pStyle w:val="Default"/>
              <w:jc w:val="center"/>
              <w:rPr>
                <w:rFonts w:ascii="Times New Roman" w:hAnsi="Times New Roman" w:cs="Times New Roman"/>
                <w:sz w:val="28"/>
                <w:szCs w:val="28"/>
              </w:rPr>
            </w:pPr>
            <w:r w:rsidRPr="008F5A65">
              <w:rPr>
                <w:rFonts w:ascii="Times New Roman" w:hAnsi="Times New Roman" w:cs="Times New Roman"/>
                <w:sz w:val="28"/>
                <w:szCs w:val="28"/>
              </w:rPr>
              <w:t>3</w:t>
            </w:r>
          </w:p>
        </w:tc>
      </w:tr>
      <w:tr w:rsidR="00FC5780" w:rsidRPr="008F5A65" w14:paraId="05594B5E" w14:textId="77777777" w:rsidTr="00CF17AE">
        <w:tc>
          <w:tcPr>
            <w:tcW w:w="3235" w:type="dxa"/>
          </w:tcPr>
          <w:p w14:paraId="77A2376A" w14:textId="5E92EFA6" w:rsidR="00FC5780" w:rsidRPr="008F5A65" w:rsidRDefault="002F61AC" w:rsidP="00401043">
            <w:pPr>
              <w:pStyle w:val="Default"/>
              <w:rPr>
                <w:rFonts w:ascii="Times New Roman" w:hAnsi="Times New Roman" w:cs="Times New Roman"/>
                <w:sz w:val="28"/>
                <w:szCs w:val="28"/>
              </w:rPr>
            </w:pPr>
            <w:r w:rsidRPr="008F5A65">
              <w:rPr>
                <w:rFonts w:ascii="Times New Roman" w:hAnsi="Times New Roman" w:cs="Times New Roman"/>
                <w:sz w:val="28"/>
                <w:szCs w:val="28"/>
              </w:rPr>
              <w:t>ENG 121 or ENG 131</w:t>
            </w:r>
          </w:p>
        </w:tc>
        <w:tc>
          <w:tcPr>
            <w:tcW w:w="6452" w:type="dxa"/>
          </w:tcPr>
          <w:p w14:paraId="2534CE0D" w14:textId="00DED17C" w:rsidR="00FC5780" w:rsidRPr="008F5A65" w:rsidRDefault="002F61AC" w:rsidP="00401043">
            <w:pPr>
              <w:pStyle w:val="Default"/>
              <w:rPr>
                <w:rFonts w:ascii="Times New Roman" w:hAnsi="Times New Roman" w:cs="Times New Roman"/>
                <w:sz w:val="28"/>
                <w:szCs w:val="28"/>
              </w:rPr>
            </w:pPr>
            <w:r w:rsidRPr="008F5A65">
              <w:rPr>
                <w:rFonts w:ascii="Times New Roman" w:hAnsi="Times New Roman" w:cs="Times New Roman"/>
                <w:sz w:val="28"/>
                <w:szCs w:val="28"/>
              </w:rPr>
              <w:t>English Composition or Technical Writing</w:t>
            </w:r>
          </w:p>
        </w:tc>
        <w:tc>
          <w:tcPr>
            <w:tcW w:w="1103" w:type="dxa"/>
            <w:vAlign w:val="center"/>
          </w:tcPr>
          <w:p w14:paraId="75D19BF7" w14:textId="7F172542" w:rsidR="00FC5780" w:rsidRPr="008F5A65" w:rsidRDefault="002F61AC" w:rsidP="00147D68">
            <w:pPr>
              <w:pStyle w:val="Default"/>
              <w:jc w:val="center"/>
              <w:rPr>
                <w:rFonts w:ascii="Times New Roman" w:hAnsi="Times New Roman" w:cs="Times New Roman"/>
                <w:sz w:val="28"/>
                <w:szCs w:val="28"/>
              </w:rPr>
            </w:pPr>
            <w:r w:rsidRPr="008F5A65">
              <w:rPr>
                <w:rFonts w:ascii="Times New Roman" w:hAnsi="Times New Roman" w:cs="Times New Roman"/>
                <w:sz w:val="28"/>
                <w:szCs w:val="28"/>
              </w:rPr>
              <w:t>3</w:t>
            </w:r>
          </w:p>
        </w:tc>
      </w:tr>
    </w:tbl>
    <w:p w14:paraId="4DAD19B5" w14:textId="77777777" w:rsidR="00FC5780" w:rsidRPr="00CF17AE" w:rsidRDefault="00FC5780" w:rsidP="00FC5780">
      <w:pPr>
        <w:pStyle w:val="Default"/>
        <w:rPr>
          <w:rFonts w:ascii="Times New Roman" w:hAnsi="Times New Roman" w:cs="Times New Roman"/>
          <w:sz w:val="10"/>
          <w:szCs w:val="10"/>
        </w:rPr>
      </w:pPr>
    </w:p>
    <w:p w14:paraId="4EC8D314" w14:textId="6C853631" w:rsidR="00042E49" w:rsidRPr="008F5A65" w:rsidRDefault="00042E49" w:rsidP="00042E49">
      <w:pPr>
        <w:pStyle w:val="Default"/>
        <w:rPr>
          <w:rFonts w:ascii="Times New Roman" w:hAnsi="Times New Roman" w:cs="Times New Roman"/>
          <w:sz w:val="28"/>
          <w:szCs w:val="28"/>
        </w:rPr>
      </w:pPr>
      <w:r>
        <w:rPr>
          <w:rFonts w:ascii="Times New Roman" w:hAnsi="Times New Roman" w:cs="Times New Roman"/>
          <w:sz w:val="28"/>
          <w:szCs w:val="28"/>
        </w:rPr>
        <w:t>PSY 100 Psychology of the workplace does not transfer.</w:t>
      </w:r>
    </w:p>
    <w:p w14:paraId="55EDA3F2" w14:textId="77777777" w:rsidR="00042E49" w:rsidRDefault="00042E49" w:rsidP="00F76651">
      <w:pPr>
        <w:rPr>
          <w:sz w:val="28"/>
          <w:szCs w:val="28"/>
        </w:rPr>
      </w:pPr>
    </w:p>
    <w:p w14:paraId="43C57A4A" w14:textId="09567C5D" w:rsidR="00F76651" w:rsidRPr="008F5A65" w:rsidRDefault="00F76651" w:rsidP="00F76651">
      <w:pPr>
        <w:rPr>
          <w:sz w:val="28"/>
          <w:szCs w:val="28"/>
        </w:rPr>
      </w:pPr>
      <w:r w:rsidRPr="008F5A65">
        <w:rPr>
          <w:sz w:val="28"/>
          <w:szCs w:val="28"/>
        </w:rPr>
        <w:t xml:space="preserve">Course prefix meanings: </w:t>
      </w:r>
    </w:p>
    <w:p w14:paraId="3D6D72E1" w14:textId="19BBF8D3" w:rsidR="001A55AE" w:rsidRDefault="001A55AE" w:rsidP="00F76651">
      <w:pPr>
        <w:rPr>
          <w:sz w:val="28"/>
          <w:szCs w:val="28"/>
        </w:rPr>
      </w:pPr>
    </w:p>
    <w:p w14:paraId="5B45833A" w14:textId="77777777" w:rsidR="001A55AE" w:rsidRDefault="001A55AE" w:rsidP="00F76651">
      <w:pPr>
        <w:rPr>
          <w:sz w:val="28"/>
          <w:szCs w:val="28"/>
        </w:rPr>
        <w:sectPr w:rsidR="001A55AE" w:rsidSect="003924B5">
          <w:headerReference w:type="default" r:id="rId14"/>
          <w:footerReference w:type="default" r:id="rId15"/>
          <w:pgSz w:w="12240" w:h="15840"/>
          <w:pgMar w:top="720" w:right="720" w:bottom="720" w:left="720" w:header="288" w:footer="288" w:gutter="0"/>
          <w:cols w:space="720"/>
          <w:docGrid w:linePitch="360"/>
        </w:sectPr>
      </w:pPr>
    </w:p>
    <w:p w14:paraId="4178D19A" w14:textId="77777777" w:rsidR="001A55AE" w:rsidRDefault="001A55AE" w:rsidP="00F76651">
      <w:pPr>
        <w:rPr>
          <w:sz w:val="28"/>
          <w:szCs w:val="28"/>
        </w:rPr>
      </w:pPr>
      <w:r>
        <w:rPr>
          <w:sz w:val="28"/>
          <w:szCs w:val="28"/>
        </w:rPr>
        <w:t>MOT = Medical Office Technology</w:t>
      </w:r>
    </w:p>
    <w:p w14:paraId="09F13AA2" w14:textId="4E8907A8" w:rsidR="00F76651" w:rsidRPr="008F5A65" w:rsidRDefault="00F76651" w:rsidP="00F76651">
      <w:pPr>
        <w:rPr>
          <w:sz w:val="28"/>
          <w:szCs w:val="28"/>
        </w:rPr>
      </w:pPr>
      <w:r w:rsidRPr="008F5A65">
        <w:rPr>
          <w:sz w:val="28"/>
          <w:szCs w:val="28"/>
        </w:rPr>
        <w:t>MAP</w:t>
      </w:r>
      <w:r w:rsidR="001A55AE">
        <w:rPr>
          <w:sz w:val="28"/>
          <w:szCs w:val="28"/>
        </w:rPr>
        <w:t xml:space="preserve"> </w:t>
      </w:r>
      <w:r w:rsidRPr="008F5A65">
        <w:rPr>
          <w:sz w:val="28"/>
          <w:szCs w:val="28"/>
        </w:rPr>
        <w:t>= Medical Assisting Professional</w:t>
      </w:r>
      <w:r w:rsidRPr="008F5A65">
        <w:rPr>
          <w:sz w:val="28"/>
          <w:szCs w:val="28"/>
        </w:rPr>
        <w:tab/>
      </w:r>
    </w:p>
    <w:p w14:paraId="644B138A" w14:textId="338509CF" w:rsidR="001A55AE" w:rsidRDefault="001A55AE" w:rsidP="00F76651">
      <w:pPr>
        <w:rPr>
          <w:sz w:val="28"/>
          <w:szCs w:val="28"/>
        </w:rPr>
      </w:pPr>
      <w:r>
        <w:rPr>
          <w:sz w:val="28"/>
          <w:szCs w:val="28"/>
        </w:rPr>
        <w:t>HPR = Health Professional</w:t>
      </w:r>
      <w:r>
        <w:rPr>
          <w:sz w:val="28"/>
          <w:szCs w:val="28"/>
        </w:rPr>
        <w:tab/>
      </w:r>
      <w:r>
        <w:rPr>
          <w:sz w:val="28"/>
          <w:szCs w:val="28"/>
        </w:rPr>
        <w:tab/>
      </w:r>
    </w:p>
    <w:p w14:paraId="066312DA" w14:textId="500B806F" w:rsidR="00F76651" w:rsidRPr="008F5A65" w:rsidRDefault="00F76651" w:rsidP="00F76651">
      <w:pPr>
        <w:rPr>
          <w:sz w:val="28"/>
          <w:szCs w:val="28"/>
        </w:rPr>
      </w:pPr>
      <w:r w:rsidRPr="008F5A65">
        <w:rPr>
          <w:sz w:val="28"/>
          <w:szCs w:val="28"/>
        </w:rPr>
        <w:t>CIS = Computer Information Systems</w:t>
      </w:r>
      <w:r w:rsidRPr="008F5A65">
        <w:rPr>
          <w:sz w:val="28"/>
          <w:szCs w:val="28"/>
        </w:rPr>
        <w:tab/>
      </w:r>
    </w:p>
    <w:p w14:paraId="69E20738" w14:textId="23074CFD" w:rsidR="001A55AE" w:rsidRDefault="00F76651" w:rsidP="00F76651">
      <w:pPr>
        <w:rPr>
          <w:sz w:val="28"/>
          <w:szCs w:val="28"/>
        </w:rPr>
      </w:pPr>
      <w:r w:rsidRPr="008F5A65">
        <w:rPr>
          <w:sz w:val="28"/>
          <w:szCs w:val="28"/>
        </w:rPr>
        <w:t>CSC</w:t>
      </w:r>
      <w:r w:rsidR="001A55AE">
        <w:rPr>
          <w:sz w:val="28"/>
          <w:szCs w:val="28"/>
        </w:rPr>
        <w:t xml:space="preserve"> = </w:t>
      </w:r>
      <w:r w:rsidRPr="008F5A65">
        <w:rPr>
          <w:sz w:val="28"/>
          <w:szCs w:val="28"/>
        </w:rPr>
        <w:t>Computer Science</w:t>
      </w:r>
      <w:r w:rsidRPr="008F5A65">
        <w:rPr>
          <w:sz w:val="28"/>
          <w:szCs w:val="28"/>
        </w:rPr>
        <w:tab/>
      </w:r>
      <w:r w:rsidRPr="008F5A65">
        <w:rPr>
          <w:sz w:val="28"/>
          <w:szCs w:val="28"/>
        </w:rPr>
        <w:tab/>
      </w:r>
    </w:p>
    <w:p w14:paraId="21D6D8F0" w14:textId="723EAF8F" w:rsidR="00F76651" w:rsidRPr="008F5A65" w:rsidRDefault="00F76651" w:rsidP="00F76651">
      <w:pPr>
        <w:rPr>
          <w:sz w:val="28"/>
          <w:szCs w:val="28"/>
        </w:rPr>
      </w:pPr>
      <w:r w:rsidRPr="008F5A65">
        <w:rPr>
          <w:sz w:val="28"/>
          <w:szCs w:val="28"/>
        </w:rPr>
        <w:t>ENG = English</w:t>
      </w:r>
    </w:p>
    <w:p w14:paraId="4C1C350B" w14:textId="27508D03" w:rsidR="001A55AE" w:rsidRDefault="00F76651" w:rsidP="00F76651">
      <w:pPr>
        <w:rPr>
          <w:sz w:val="28"/>
          <w:szCs w:val="28"/>
        </w:rPr>
      </w:pPr>
      <w:r w:rsidRPr="008F5A65">
        <w:rPr>
          <w:sz w:val="28"/>
          <w:szCs w:val="28"/>
        </w:rPr>
        <w:t>COM = Communications</w:t>
      </w:r>
      <w:r w:rsidRPr="008F5A65">
        <w:rPr>
          <w:sz w:val="28"/>
          <w:szCs w:val="28"/>
        </w:rPr>
        <w:tab/>
      </w:r>
      <w:r w:rsidRPr="008F5A65">
        <w:rPr>
          <w:sz w:val="28"/>
          <w:szCs w:val="28"/>
        </w:rPr>
        <w:tab/>
      </w:r>
    </w:p>
    <w:p w14:paraId="4A4D3B50" w14:textId="74FA9467" w:rsidR="00F76651" w:rsidRPr="008F5A65" w:rsidRDefault="00F76651" w:rsidP="00F76651">
      <w:pPr>
        <w:rPr>
          <w:sz w:val="28"/>
          <w:szCs w:val="28"/>
        </w:rPr>
      </w:pPr>
      <w:r w:rsidRPr="008F5A65">
        <w:rPr>
          <w:sz w:val="28"/>
          <w:szCs w:val="28"/>
        </w:rPr>
        <w:t>MAT = Math</w:t>
      </w:r>
    </w:p>
    <w:p w14:paraId="70A45CA3" w14:textId="1328CEC9" w:rsidR="001A55AE" w:rsidRDefault="00F76651" w:rsidP="001A55AE">
      <w:pPr>
        <w:rPr>
          <w:sz w:val="28"/>
          <w:szCs w:val="28"/>
        </w:rPr>
      </w:pPr>
      <w:r w:rsidRPr="008F5A65">
        <w:rPr>
          <w:sz w:val="28"/>
          <w:szCs w:val="28"/>
        </w:rPr>
        <w:t>PSY = Psychology</w:t>
      </w:r>
      <w:r w:rsidRPr="008F5A65">
        <w:rPr>
          <w:sz w:val="28"/>
          <w:szCs w:val="28"/>
        </w:rPr>
        <w:tab/>
      </w:r>
      <w:r w:rsidR="001A55AE">
        <w:rPr>
          <w:sz w:val="28"/>
          <w:szCs w:val="28"/>
        </w:rPr>
        <w:t xml:space="preserve"> </w:t>
      </w:r>
    </w:p>
    <w:p w14:paraId="0FE95AE2" w14:textId="5EE41FC9" w:rsidR="00F76651" w:rsidRPr="008F5A65" w:rsidRDefault="00F76651" w:rsidP="001A55AE">
      <w:pPr>
        <w:rPr>
          <w:sz w:val="28"/>
          <w:szCs w:val="28"/>
        </w:rPr>
      </w:pPr>
      <w:r w:rsidRPr="008F5A65">
        <w:rPr>
          <w:sz w:val="28"/>
          <w:szCs w:val="28"/>
        </w:rPr>
        <w:t xml:space="preserve">CCR = College Composition &amp; Reading </w:t>
      </w:r>
    </w:p>
    <w:p w14:paraId="7A251483" w14:textId="77777777" w:rsidR="001A55AE" w:rsidRDefault="001A55AE" w:rsidP="00F76651">
      <w:pPr>
        <w:rPr>
          <w:sz w:val="28"/>
          <w:szCs w:val="28"/>
        </w:rPr>
        <w:sectPr w:rsidR="001A55AE" w:rsidSect="001A55AE">
          <w:type w:val="continuous"/>
          <w:pgSz w:w="12240" w:h="15840"/>
          <w:pgMar w:top="720" w:right="720" w:bottom="720" w:left="720" w:header="288" w:footer="288" w:gutter="0"/>
          <w:cols w:num="2" w:space="720"/>
          <w:docGrid w:linePitch="360"/>
        </w:sectPr>
      </w:pPr>
    </w:p>
    <w:p w14:paraId="06505C62" w14:textId="2ADCF80F" w:rsidR="00F76651" w:rsidRPr="008F5A65" w:rsidRDefault="00F76651" w:rsidP="00F76651">
      <w:pPr>
        <w:rPr>
          <w:sz w:val="28"/>
          <w:szCs w:val="28"/>
        </w:rPr>
      </w:pPr>
    </w:p>
    <w:p w14:paraId="53F4CBA1" w14:textId="77777777" w:rsidR="00F76651" w:rsidRPr="008F5A65" w:rsidRDefault="00F76651" w:rsidP="00F76651">
      <w:pPr>
        <w:rPr>
          <w:sz w:val="28"/>
          <w:szCs w:val="28"/>
        </w:rPr>
      </w:pPr>
      <w:bookmarkStart w:id="4" w:name="_Hlk15063120"/>
      <w:r w:rsidRPr="008F5A65">
        <w:rPr>
          <w:sz w:val="28"/>
          <w:szCs w:val="28"/>
        </w:rPr>
        <w:t xml:space="preserve">For Financial Aid you must take a minimum of 6 credit hours per semester. See </w:t>
      </w:r>
      <w:hyperlink r:id="rId16" w:history="1">
        <w:r w:rsidRPr="008F5A65">
          <w:rPr>
            <w:rStyle w:val="Hyperlink"/>
            <w:sz w:val="28"/>
            <w:szCs w:val="28"/>
          </w:rPr>
          <w:t>Financial Aid</w:t>
        </w:r>
      </w:hyperlink>
      <w:r w:rsidRPr="008F5A65">
        <w:rPr>
          <w:sz w:val="28"/>
          <w:szCs w:val="28"/>
        </w:rPr>
        <w:t xml:space="preserve"> for details.</w:t>
      </w:r>
    </w:p>
    <w:p w14:paraId="32F705A5" w14:textId="77777777" w:rsidR="002F61AC" w:rsidRPr="008F5A65" w:rsidRDefault="002F61AC" w:rsidP="00F76651">
      <w:pPr>
        <w:rPr>
          <w:sz w:val="28"/>
          <w:szCs w:val="28"/>
        </w:rPr>
      </w:pPr>
    </w:p>
    <w:p w14:paraId="7134C9E2" w14:textId="0A95E175" w:rsidR="00F76651" w:rsidRPr="008F5A65" w:rsidRDefault="00F76651" w:rsidP="00F76651">
      <w:pPr>
        <w:rPr>
          <w:sz w:val="28"/>
          <w:szCs w:val="28"/>
        </w:rPr>
      </w:pPr>
      <w:r w:rsidRPr="008F5A65">
        <w:rPr>
          <w:sz w:val="28"/>
          <w:szCs w:val="28"/>
        </w:rPr>
        <w:t>12 credit hours is considered a full-time student.</w:t>
      </w:r>
    </w:p>
    <w:p w14:paraId="26504079" w14:textId="77777777" w:rsidR="002F61AC" w:rsidRPr="008F5A65" w:rsidRDefault="002F61AC" w:rsidP="00F76651">
      <w:pPr>
        <w:rPr>
          <w:sz w:val="28"/>
          <w:szCs w:val="28"/>
        </w:rPr>
      </w:pPr>
    </w:p>
    <w:p w14:paraId="1131E09C" w14:textId="49A05100" w:rsidR="00F76651" w:rsidRPr="008F5A65" w:rsidRDefault="00F76651" w:rsidP="00F76651">
      <w:pPr>
        <w:rPr>
          <w:sz w:val="28"/>
          <w:szCs w:val="28"/>
        </w:rPr>
      </w:pPr>
      <w:r w:rsidRPr="008F5A65">
        <w:rPr>
          <w:sz w:val="28"/>
          <w:szCs w:val="28"/>
        </w:rPr>
        <w:t>9 credit hours is considered a ¾ time student.</w:t>
      </w:r>
    </w:p>
    <w:p w14:paraId="1F30BDFA" w14:textId="77777777" w:rsidR="002F61AC" w:rsidRPr="008F5A65" w:rsidRDefault="002F61AC" w:rsidP="00F76651">
      <w:pPr>
        <w:rPr>
          <w:sz w:val="28"/>
          <w:szCs w:val="28"/>
        </w:rPr>
      </w:pPr>
    </w:p>
    <w:p w14:paraId="41827DBD" w14:textId="6FC622C4" w:rsidR="00F76651" w:rsidRPr="008F5A65" w:rsidRDefault="00F76651" w:rsidP="00F76651">
      <w:pPr>
        <w:rPr>
          <w:sz w:val="28"/>
          <w:szCs w:val="28"/>
        </w:rPr>
      </w:pPr>
      <w:r w:rsidRPr="008F5A65">
        <w:rPr>
          <w:sz w:val="28"/>
          <w:szCs w:val="28"/>
        </w:rPr>
        <w:t xml:space="preserve">6 credit hours is considered a half-time student. </w:t>
      </w:r>
    </w:p>
    <w:bookmarkEnd w:id="4"/>
    <w:p w14:paraId="59600CD1" w14:textId="5AFE5A78" w:rsidR="00480725" w:rsidRPr="008F5A65" w:rsidRDefault="00480725" w:rsidP="00F76651">
      <w:pPr>
        <w:pStyle w:val="Default"/>
        <w:rPr>
          <w:rFonts w:ascii="Times New Roman" w:hAnsi="Times New Roman" w:cs="Times New Roman"/>
          <w:sz w:val="28"/>
          <w:szCs w:val="28"/>
        </w:rPr>
      </w:pPr>
    </w:p>
    <w:p w14:paraId="6AE18509" w14:textId="1C2C1C6C" w:rsidR="008F5A65" w:rsidRDefault="008F5A65" w:rsidP="00F76651">
      <w:pPr>
        <w:pStyle w:val="Default"/>
        <w:rPr>
          <w:rFonts w:ascii="Times New Roman" w:hAnsi="Times New Roman" w:cs="Times New Roman"/>
          <w:sz w:val="28"/>
          <w:szCs w:val="28"/>
        </w:rPr>
      </w:pPr>
      <w:r w:rsidRPr="008F5A65">
        <w:rPr>
          <w:rFonts w:ascii="Times New Roman" w:hAnsi="Times New Roman" w:cs="Times New Roman"/>
          <w:sz w:val="28"/>
          <w:szCs w:val="28"/>
        </w:rPr>
        <w:t xml:space="preserve">Tuition price on the </w:t>
      </w:r>
      <w:hyperlink r:id="rId17" w:history="1">
        <w:r w:rsidRPr="008F5A65">
          <w:rPr>
            <w:rStyle w:val="Hyperlink"/>
            <w:rFonts w:ascii="Times New Roman" w:hAnsi="Times New Roman" w:cs="Times New Roman"/>
            <w:sz w:val="28"/>
            <w:szCs w:val="28"/>
          </w:rPr>
          <w:t>college web</w:t>
        </w:r>
      </w:hyperlink>
      <w:r w:rsidRPr="008F5A65">
        <w:rPr>
          <w:rFonts w:ascii="Times New Roman" w:hAnsi="Times New Roman" w:cs="Times New Roman"/>
          <w:sz w:val="28"/>
          <w:szCs w:val="28"/>
        </w:rPr>
        <w:t xml:space="preserve"> site will help you calculate an estimate on cost.</w:t>
      </w:r>
    </w:p>
    <w:p w14:paraId="634B1321" w14:textId="5229C628" w:rsidR="00042E49" w:rsidRDefault="00042E49" w:rsidP="00F76651">
      <w:pPr>
        <w:pStyle w:val="Default"/>
        <w:rPr>
          <w:rFonts w:ascii="Times New Roman" w:hAnsi="Times New Roman" w:cs="Times New Roman"/>
          <w:sz w:val="28"/>
          <w:szCs w:val="28"/>
        </w:rPr>
      </w:pPr>
    </w:p>
    <w:sectPr w:rsidR="00042E49" w:rsidSect="001A55AE">
      <w:type w:val="continuous"/>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91B22" w14:textId="77777777" w:rsidR="00F85E3E" w:rsidRDefault="00F85E3E">
      <w:r>
        <w:separator/>
      </w:r>
    </w:p>
  </w:endnote>
  <w:endnote w:type="continuationSeparator" w:id="0">
    <w:p w14:paraId="0981B32B" w14:textId="77777777" w:rsidR="00F85E3E" w:rsidRDefault="00F85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1192208"/>
      <w:docPartObj>
        <w:docPartGallery w:val="Page Numbers (Bottom of Page)"/>
        <w:docPartUnique/>
      </w:docPartObj>
    </w:sdtPr>
    <w:sdtEndPr>
      <w:rPr>
        <w:noProof/>
      </w:rPr>
    </w:sdtEndPr>
    <w:sdtContent>
      <w:p w14:paraId="57A5CFD9" w14:textId="0783FF2F" w:rsidR="00685043" w:rsidRDefault="00685043">
        <w:pPr>
          <w:pStyle w:val="Footer"/>
          <w:jc w:val="center"/>
        </w:pPr>
        <w:r>
          <w:fldChar w:fldCharType="begin"/>
        </w:r>
        <w:r>
          <w:instrText xml:space="preserve"> PAGE   \* MERGEFORMAT </w:instrText>
        </w:r>
        <w:r>
          <w:fldChar w:fldCharType="separate"/>
        </w:r>
        <w:r w:rsidR="007B0339">
          <w:rPr>
            <w:noProof/>
          </w:rPr>
          <w:t>2</w:t>
        </w:r>
        <w:r>
          <w:rPr>
            <w:noProof/>
          </w:rPr>
          <w:fldChar w:fldCharType="end"/>
        </w:r>
        <w:r w:rsidR="00DC274F">
          <w:rPr>
            <w:noProof/>
          </w:rPr>
          <w:t xml:space="preserve"> of </w:t>
        </w:r>
        <w:r w:rsidR="001A55AE">
          <w:rPr>
            <w:noProof/>
          </w:rPr>
          <w:t>7</w:t>
        </w:r>
      </w:p>
    </w:sdtContent>
  </w:sdt>
  <w:p w14:paraId="0F239A84" w14:textId="77777777" w:rsidR="00C11C32" w:rsidRDefault="00C11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89B8C" w14:textId="77777777" w:rsidR="00F85E3E" w:rsidRDefault="00F85E3E">
      <w:r>
        <w:separator/>
      </w:r>
    </w:p>
  </w:footnote>
  <w:footnote w:type="continuationSeparator" w:id="0">
    <w:p w14:paraId="27EC0CE7" w14:textId="77777777" w:rsidR="00F85E3E" w:rsidRDefault="00F85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ABC01" w14:textId="77777777" w:rsidR="00F76651" w:rsidRDefault="002370B2">
    <w:pPr>
      <w:pStyle w:val="Header"/>
      <w:rPr>
        <w:b/>
        <w:sz w:val="32"/>
        <w:szCs w:val="32"/>
      </w:rPr>
    </w:pPr>
    <w:r w:rsidRPr="002370B2">
      <w:rPr>
        <w:b/>
        <w:noProof/>
        <w:sz w:val="32"/>
        <w:szCs w:val="32"/>
      </w:rPr>
      <w:drawing>
        <wp:inline distT="0" distB="0" distL="0" distR="0" wp14:anchorId="119E6BE4" wp14:editId="4E6A0A72">
          <wp:extent cx="2527300" cy="594995"/>
          <wp:effectExtent l="0" t="0" r="6350" b="0"/>
          <wp:docPr id="1" name="Picture 1" descr="PPCC Logo MA-Medical Assi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mplates &amp; forms\Logos MA\Medical Assisting\Horizontal\JPG\PPCC_MedAssist_Horiz2.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048" t="18956" r="5110" b="16776"/>
                  <a:stretch/>
                </pic:blipFill>
                <pic:spPr bwMode="auto">
                  <a:xfrm>
                    <a:off x="0" y="0"/>
                    <a:ext cx="2527300" cy="594995"/>
                  </a:xfrm>
                  <a:prstGeom prst="rect">
                    <a:avLst/>
                  </a:prstGeom>
                  <a:noFill/>
                  <a:ln>
                    <a:noFill/>
                  </a:ln>
                  <a:extLst>
                    <a:ext uri="{53640926-AAD7-44D8-BBD7-CCE9431645EC}">
                      <a14:shadowObscured xmlns:a14="http://schemas.microsoft.com/office/drawing/2010/main"/>
                    </a:ext>
                  </a:extLst>
                </pic:spPr>
              </pic:pic>
            </a:graphicData>
          </a:graphic>
        </wp:inline>
      </w:drawing>
    </w:r>
    <w:r>
      <w:rPr>
        <w:b/>
        <w:sz w:val="32"/>
        <w:szCs w:val="32"/>
      </w:rPr>
      <w:tab/>
    </w:r>
  </w:p>
  <w:p w14:paraId="0BB68152" w14:textId="03A1EC3C" w:rsidR="00480725" w:rsidRPr="00D55C34" w:rsidRDefault="00100F7A" w:rsidP="001A55AE">
    <w:pPr>
      <w:pStyle w:val="Header"/>
      <w:jc w:val="center"/>
      <w:rPr>
        <w:sz w:val="22"/>
      </w:rPr>
    </w:pPr>
    <w:r w:rsidRPr="00D55C34">
      <w:rPr>
        <w:b/>
        <w:sz w:val="28"/>
        <w:szCs w:val="32"/>
      </w:rPr>
      <w:t>5675 South Academy Blvd</w:t>
    </w:r>
    <w:r w:rsidR="001A55AE" w:rsidRPr="00D55C34">
      <w:rPr>
        <w:b/>
        <w:sz w:val="28"/>
        <w:szCs w:val="32"/>
      </w:rPr>
      <w:t>, Co</w:t>
    </w:r>
    <w:r w:rsidRPr="00D55C34">
      <w:rPr>
        <w:b/>
        <w:sz w:val="28"/>
        <w:szCs w:val="32"/>
      </w:rPr>
      <w:t>lorado Springs, CO. 80906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701B"/>
    <w:multiLevelType w:val="hybridMultilevel"/>
    <w:tmpl w:val="2848B024"/>
    <w:lvl w:ilvl="0" w:tplc="0409000F">
      <w:start w:val="1"/>
      <w:numFmt w:val="decimal"/>
      <w:lvlText w:val="%1."/>
      <w:lvlJc w:val="left"/>
      <w:pPr>
        <w:ind w:left="1728" w:hanging="360"/>
      </w:pPr>
      <w:rPr>
        <w:rFont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 w15:restartNumberingAfterBreak="0">
    <w:nsid w:val="063E2BC9"/>
    <w:multiLevelType w:val="hybridMultilevel"/>
    <w:tmpl w:val="D10C55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1077BA6"/>
    <w:multiLevelType w:val="hybridMultilevel"/>
    <w:tmpl w:val="E98E72DC"/>
    <w:lvl w:ilvl="0" w:tplc="04090001">
      <w:start w:val="1"/>
      <w:numFmt w:val="bullet"/>
      <w:lvlText w:val=""/>
      <w:lvlJc w:val="left"/>
      <w:pPr>
        <w:ind w:left="720" w:hanging="360"/>
      </w:pPr>
      <w:rPr>
        <w:rFonts w:ascii="Symbol" w:hAnsi="Symbol" w:hint="default"/>
      </w:rPr>
    </w:lvl>
    <w:lvl w:ilvl="1" w:tplc="9F3E84A8">
      <w:start w:val="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D6974"/>
    <w:multiLevelType w:val="multilevel"/>
    <w:tmpl w:val="AEB84B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3326FE"/>
    <w:multiLevelType w:val="hybridMultilevel"/>
    <w:tmpl w:val="3F76193C"/>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30016F"/>
    <w:multiLevelType w:val="hybridMultilevel"/>
    <w:tmpl w:val="753C16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E6162"/>
    <w:multiLevelType w:val="hybridMultilevel"/>
    <w:tmpl w:val="63542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CA7866"/>
    <w:multiLevelType w:val="hybridMultilevel"/>
    <w:tmpl w:val="94249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595B38"/>
    <w:multiLevelType w:val="hybridMultilevel"/>
    <w:tmpl w:val="7200F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72F0A"/>
    <w:multiLevelType w:val="hybridMultilevel"/>
    <w:tmpl w:val="996EAC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9C10ED"/>
    <w:multiLevelType w:val="hybridMultilevel"/>
    <w:tmpl w:val="2CA89984"/>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B">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116AB3"/>
    <w:multiLevelType w:val="hybridMultilevel"/>
    <w:tmpl w:val="26EA2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D905F3"/>
    <w:multiLevelType w:val="hybridMultilevel"/>
    <w:tmpl w:val="06D44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EB0A36"/>
    <w:multiLevelType w:val="multilevel"/>
    <w:tmpl w:val="CBCE48B4"/>
    <w:lvl w:ilvl="0">
      <w:start w:val="1"/>
      <w:numFmt w:val="bullet"/>
      <w:lvlText w:val=""/>
      <w:lvlJc w:val="left"/>
      <w:pPr>
        <w:tabs>
          <w:tab w:val="num" w:pos="1140"/>
        </w:tabs>
        <w:ind w:left="1140" w:hanging="360"/>
      </w:pPr>
      <w:rPr>
        <w:rFonts w:ascii="Symbol" w:hAnsi="Symbol" w:hint="default"/>
        <w:sz w:val="20"/>
      </w:rPr>
    </w:lvl>
    <w:lvl w:ilvl="1">
      <w:start w:val="1"/>
      <w:numFmt w:val="bullet"/>
      <w:lvlText w:val=""/>
      <w:lvlJc w:val="left"/>
      <w:pPr>
        <w:tabs>
          <w:tab w:val="num" w:pos="1860"/>
        </w:tabs>
        <w:ind w:left="1860" w:hanging="360"/>
      </w:pPr>
      <w:rPr>
        <w:rFonts w:ascii="Symbol" w:hAnsi="Symbol" w:hint="default"/>
        <w:sz w:val="20"/>
      </w:rPr>
    </w:lvl>
    <w:lvl w:ilvl="2">
      <w:start w:val="1"/>
      <w:numFmt w:val="bullet"/>
      <w:lvlText w:val=""/>
      <w:lvlJc w:val="left"/>
      <w:pPr>
        <w:tabs>
          <w:tab w:val="num" w:pos="2580"/>
        </w:tabs>
        <w:ind w:left="2580" w:hanging="360"/>
      </w:pPr>
      <w:rPr>
        <w:rFonts w:ascii="Symbol" w:hAnsi="Symbol" w:hint="default"/>
        <w:sz w:val="20"/>
      </w:rPr>
    </w:lvl>
    <w:lvl w:ilvl="3">
      <w:start w:val="1"/>
      <w:numFmt w:val="bullet"/>
      <w:lvlText w:val=""/>
      <w:lvlJc w:val="left"/>
      <w:pPr>
        <w:tabs>
          <w:tab w:val="num" w:pos="3300"/>
        </w:tabs>
        <w:ind w:left="3300" w:hanging="360"/>
      </w:pPr>
      <w:rPr>
        <w:rFonts w:ascii="Symbol" w:hAnsi="Symbol" w:hint="default"/>
        <w:sz w:val="20"/>
      </w:rPr>
    </w:lvl>
    <w:lvl w:ilvl="4">
      <w:start w:val="1"/>
      <w:numFmt w:val="bullet"/>
      <w:lvlText w:val=""/>
      <w:lvlJc w:val="left"/>
      <w:pPr>
        <w:tabs>
          <w:tab w:val="num" w:pos="4020"/>
        </w:tabs>
        <w:ind w:left="4020" w:hanging="360"/>
      </w:pPr>
      <w:rPr>
        <w:rFonts w:ascii="Symbol" w:hAnsi="Symbol" w:hint="default"/>
        <w:sz w:val="20"/>
      </w:rPr>
    </w:lvl>
    <w:lvl w:ilvl="5">
      <w:start w:val="1"/>
      <w:numFmt w:val="bullet"/>
      <w:lvlText w:val=""/>
      <w:lvlJc w:val="left"/>
      <w:pPr>
        <w:tabs>
          <w:tab w:val="num" w:pos="4740"/>
        </w:tabs>
        <w:ind w:left="4740" w:hanging="360"/>
      </w:pPr>
      <w:rPr>
        <w:rFonts w:ascii="Symbol" w:hAnsi="Symbol" w:hint="default"/>
        <w:sz w:val="20"/>
      </w:rPr>
    </w:lvl>
    <w:lvl w:ilvl="6">
      <w:start w:val="1"/>
      <w:numFmt w:val="bullet"/>
      <w:lvlText w:val=""/>
      <w:lvlJc w:val="left"/>
      <w:pPr>
        <w:tabs>
          <w:tab w:val="num" w:pos="5460"/>
        </w:tabs>
        <w:ind w:left="5460" w:hanging="360"/>
      </w:pPr>
      <w:rPr>
        <w:rFonts w:ascii="Symbol" w:hAnsi="Symbol" w:hint="default"/>
        <w:sz w:val="20"/>
      </w:rPr>
    </w:lvl>
    <w:lvl w:ilvl="7">
      <w:start w:val="1"/>
      <w:numFmt w:val="bullet"/>
      <w:lvlText w:val=""/>
      <w:lvlJc w:val="left"/>
      <w:pPr>
        <w:tabs>
          <w:tab w:val="num" w:pos="6180"/>
        </w:tabs>
        <w:ind w:left="6180" w:hanging="360"/>
      </w:pPr>
      <w:rPr>
        <w:rFonts w:ascii="Symbol" w:hAnsi="Symbol" w:hint="default"/>
        <w:sz w:val="20"/>
      </w:rPr>
    </w:lvl>
    <w:lvl w:ilvl="8">
      <w:start w:val="1"/>
      <w:numFmt w:val="bullet"/>
      <w:lvlText w:val=""/>
      <w:lvlJc w:val="left"/>
      <w:pPr>
        <w:tabs>
          <w:tab w:val="num" w:pos="6900"/>
        </w:tabs>
        <w:ind w:left="6900" w:hanging="360"/>
      </w:pPr>
      <w:rPr>
        <w:rFonts w:ascii="Symbol" w:hAnsi="Symbol" w:hint="default"/>
        <w:sz w:val="20"/>
      </w:rPr>
    </w:lvl>
  </w:abstractNum>
  <w:abstractNum w:abstractNumId="14" w15:restartNumberingAfterBreak="0">
    <w:nsid w:val="6F8D4B80"/>
    <w:multiLevelType w:val="hybridMultilevel"/>
    <w:tmpl w:val="1E586FDE"/>
    <w:lvl w:ilvl="0" w:tplc="0409000B">
      <w:start w:val="1"/>
      <w:numFmt w:val="bullet"/>
      <w:lvlText w:val=""/>
      <w:lvlJc w:val="left"/>
      <w:pPr>
        <w:tabs>
          <w:tab w:val="num" w:pos="3060"/>
        </w:tabs>
        <w:ind w:left="30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7C1221E0"/>
    <w:multiLevelType w:val="hybridMultilevel"/>
    <w:tmpl w:val="814E01A4"/>
    <w:lvl w:ilvl="0" w:tplc="BFF6E2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F2C1473"/>
    <w:multiLevelType w:val="hybridMultilevel"/>
    <w:tmpl w:val="776A9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
  </w:num>
  <w:num w:numId="4">
    <w:abstractNumId w:val="1"/>
  </w:num>
  <w:num w:numId="5">
    <w:abstractNumId w:val="11"/>
  </w:num>
  <w:num w:numId="6">
    <w:abstractNumId w:val="8"/>
  </w:num>
  <w:num w:numId="7">
    <w:abstractNumId w:val="15"/>
  </w:num>
  <w:num w:numId="8">
    <w:abstractNumId w:val="7"/>
  </w:num>
  <w:num w:numId="9">
    <w:abstractNumId w:val="16"/>
  </w:num>
  <w:num w:numId="10">
    <w:abstractNumId w:val="5"/>
  </w:num>
  <w:num w:numId="11">
    <w:abstractNumId w:val="6"/>
  </w:num>
  <w:num w:numId="12">
    <w:abstractNumId w:val="14"/>
  </w:num>
  <w:num w:numId="13">
    <w:abstractNumId w:val="4"/>
  </w:num>
  <w:num w:numId="14">
    <w:abstractNumId w:val="0"/>
  </w:num>
  <w:num w:numId="15">
    <w:abstractNumId w:val="10"/>
  </w:num>
  <w:num w:numId="16">
    <w:abstractNumId w:val="2"/>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D2D"/>
    <w:rsid w:val="000165EC"/>
    <w:rsid w:val="00042E49"/>
    <w:rsid w:val="000463F2"/>
    <w:rsid w:val="000A5251"/>
    <w:rsid w:val="000D0E69"/>
    <w:rsid w:val="000E5896"/>
    <w:rsid w:val="00100F7A"/>
    <w:rsid w:val="00124D1C"/>
    <w:rsid w:val="00147D68"/>
    <w:rsid w:val="00185BB2"/>
    <w:rsid w:val="00195086"/>
    <w:rsid w:val="001A55AE"/>
    <w:rsid w:val="001B1F14"/>
    <w:rsid w:val="001E50A2"/>
    <w:rsid w:val="001E69AB"/>
    <w:rsid w:val="002370B2"/>
    <w:rsid w:val="00255972"/>
    <w:rsid w:val="002961FE"/>
    <w:rsid w:val="002C3082"/>
    <w:rsid w:val="002C49D8"/>
    <w:rsid w:val="002F61AC"/>
    <w:rsid w:val="00372905"/>
    <w:rsid w:val="003801EF"/>
    <w:rsid w:val="003924B5"/>
    <w:rsid w:val="00443314"/>
    <w:rsid w:val="00480725"/>
    <w:rsid w:val="004874FF"/>
    <w:rsid w:val="004B42D0"/>
    <w:rsid w:val="004C7437"/>
    <w:rsid w:val="004D3627"/>
    <w:rsid w:val="0053780F"/>
    <w:rsid w:val="00544580"/>
    <w:rsid w:val="005850FC"/>
    <w:rsid w:val="0059063C"/>
    <w:rsid w:val="005B6E60"/>
    <w:rsid w:val="00616A32"/>
    <w:rsid w:val="00685043"/>
    <w:rsid w:val="006D00CE"/>
    <w:rsid w:val="007748A7"/>
    <w:rsid w:val="00792FA9"/>
    <w:rsid w:val="007B0339"/>
    <w:rsid w:val="007C1431"/>
    <w:rsid w:val="007D5982"/>
    <w:rsid w:val="007F2B1A"/>
    <w:rsid w:val="00801E81"/>
    <w:rsid w:val="00806ECD"/>
    <w:rsid w:val="00817D3A"/>
    <w:rsid w:val="0083361A"/>
    <w:rsid w:val="00841062"/>
    <w:rsid w:val="00850D2D"/>
    <w:rsid w:val="00866F57"/>
    <w:rsid w:val="00870133"/>
    <w:rsid w:val="00885061"/>
    <w:rsid w:val="008C37E0"/>
    <w:rsid w:val="008D35B3"/>
    <w:rsid w:val="008D3661"/>
    <w:rsid w:val="008E18CB"/>
    <w:rsid w:val="008F5A65"/>
    <w:rsid w:val="00924E7B"/>
    <w:rsid w:val="00955D21"/>
    <w:rsid w:val="0095620D"/>
    <w:rsid w:val="009632ED"/>
    <w:rsid w:val="00987E87"/>
    <w:rsid w:val="00991C9C"/>
    <w:rsid w:val="009E536E"/>
    <w:rsid w:val="009F3E5B"/>
    <w:rsid w:val="009F76E4"/>
    <w:rsid w:val="009F7C9F"/>
    <w:rsid w:val="00A004AB"/>
    <w:rsid w:val="00A46EFC"/>
    <w:rsid w:val="00A5034A"/>
    <w:rsid w:val="00A56FBA"/>
    <w:rsid w:val="00A60FB6"/>
    <w:rsid w:val="00A776A9"/>
    <w:rsid w:val="00AB113B"/>
    <w:rsid w:val="00AC0AE7"/>
    <w:rsid w:val="00B62FDE"/>
    <w:rsid w:val="00B76A08"/>
    <w:rsid w:val="00B940D5"/>
    <w:rsid w:val="00BB165D"/>
    <w:rsid w:val="00BC3F95"/>
    <w:rsid w:val="00BC4329"/>
    <w:rsid w:val="00BD12A6"/>
    <w:rsid w:val="00BD3AD8"/>
    <w:rsid w:val="00C10A92"/>
    <w:rsid w:val="00C11C32"/>
    <w:rsid w:val="00C277F5"/>
    <w:rsid w:val="00C8164B"/>
    <w:rsid w:val="00CB52F8"/>
    <w:rsid w:val="00CD1178"/>
    <w:rsid w:val="00CD1375"/>
    <w:rsid w:val="00CE0F08"/>
    <w:rsid w:val="00CE7ABB"/>
    <w:rsid w:val="00CF17AE"/>
    <w:rsid w:val="00D11503"/>
    <w:rsid w:val="00D1476C"/>
    <w:rsid w:val="00D44468"/>
    <w:rsid w:val="00D55C34"/>
    <w:rsid w:val="00DC274F"/>
    <w:rsid w:val="00E06967"/>
    <w:rsid w:val="00E14697"/>
    <w:rsid w:val="00E153EE"/>
    <w:rsid w:val="00E4354B"/>
    <w:rsid w:val="00E51BB7"/>
    <w:rsid w:val="00E54718"/>
    <w:rsid w:val="00E72D30"/>
    <w:rsid w:val="00E85017"/>
    <w:rsid w:val="00EB2566"/>
    <w:rsid w:val="00EC3190"/>
    <w:rsid w:val="00ED3BEE"/>
    <w:rsid w:val="00F450AC"/>
    <w:rsid w:val="00F722E6"/>
    <w:rsid w:val="00F76651"/>
    <w:rsid w:val="00F85E3E"/>
    <w:rsid w:val="00FA0FB3"/>
    <w:rsid w:val="00FC5780"/>
    <w:rsid w:val="00FD6450"/>
    <w:rsid w:val="00FD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6949446"/>
  <w15:chartTrackingRefBased/>
  <w15:docId w15:val="{0F0E70F9-25B1-455C-931A-6BC382F1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Brush Script MT" w:hAnsi="Brush Script MT"/>
      <w:i/>
      <w:sz w:val="36"/>
      <w:szCs w:val="22"/>
    </w:rPr>
  </w:style>
  <w:style w:type="paragraph" w:styleId="Heading2">
    <w:name w:val="heading 2"/>
    <w:basedOn w:val="Normal"/>
    <w:next w:val="Normal"/>
    <w:qFormat/>
    <w:pPr>
      <w:keepNext/>
      <w:outlineLvl w:val="1"/>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jc w:val="center"/>
    </w:pPr>
    <w:rPr>
      <w:rFonts w:ascii="Courier New" w:hAnsi="Courier New"/>
      <w:b/>
      <w:sz w:val="22"/>
      <w:szCs w:val="20"/>
    </w:rPr>
  </w:style>
  <w:style w:type="character" w:customStyle="1" w:styleId="TitleChar">
    <w:name w:val="Title Char"/>
    <w:rPr>
      <w:rFonts w:ascii="Courier New" w:hAnsi="Courier New"/>
      <w:b/>
      <w:sz w:val="22"/>
    </w:rPr>
  </w:style>
  <w:style w:type="character" w:styleId="HTMLCite">
    <w:name w:val="HTML Cite"/>
    <w:semiHidden/>
    <w:unhideWhenUsed/>
    <w:rPr>
      <w:i/>
      <w:iCs/>
    </w:rPr>
  </w:style>
  <w:style w:type="paragraph" w:styleId="Header">
    <w:name w:val="header"/>
    <w:basedOn w:val="Normal"/>
    <w:uiPriority w:val="99"/>
    <w:pPr>
      <w:tabs>
        <w:tab w:val="center" w:pos="4680"/>
        <w:tab w:val="right" w:pos="9360"/>
      </w:tabs>
    </w:pPr>
  </w:style>
  <w:style w:type="character" w:customStyle="1" w:styleId="HeaderChar">
    <w:name w:val="Header Char"/>
    <w:uiPriority w:val="99"/>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uiPriority w:val="99"/>
    <w:rPr>
      <w:sz w:val="24"/>
      <w:szCs w:val="24"/>
    </w:rPr>
  </w:style>
  <w:style w:type="character" w:styleId="FollowedHyperlink">
    <w:name w:val="FollowedHyperlink"/>
    <w:semiHidden/>
    <w:rPr>
      <w:color w:val="800080"/>
      <w:u w:val="single"/>
    </w:rPr>
  </w:style>
  <w:style w:type="paragraph" w:styleId="ListParagraph">
    <w:name w:val="List Paragraph"/>
    <w:basedOn w:val="Normal"/>
    <w:uiPriority w:val="34"/>
    <w:qFormat/>
    <w:rsid w:val="000D0E69"/>
    <w:pPr>
      <w:ind w:left="720"/>
    </w:pPr>
  </w:style>
  <w:style w:type="paragraph" w:styleId="BalloonText">
    <w:name w:val="Balloon Text"/>
    <w:basedOn w:val="Normal"/>
    <w:link w:val="BalloonTextChar"/>
    <w:uiPriority w:val="99"/>
    <w:semiHidden/>
    <w:unhideWhenUsed/>
    <w:rsid w:val="00806ECD"/>
    <w:rPr>
      <w:rFonts w:ascii="Tahoma" w:hAnsi="Tahoma" w:cs="Tahoma"/>
      <w:sz w:val="16"/>
      <w:szCs w:val="16"/>
    </w:rPr>
  </w:style>
  <w:style w:type="character" w:customStyle="1" w:styleId="BalloonTextChar">
    <w:name w:val="Balloon Text Char"/>
    <w:link w:val="BalloonText"/>
    <w:uiPriority w:val="99"/>
    <w:semiHidden/>
    <w:rsid w:val="00806ECD"/>
    <w:rPr>
      <w:rFonts w:ascii="Tahoma" w:hAnsi="Tahoma" w:cs="Tahoma"/>
      <w:sz w:val="16"/>
      <w:szCs w:val="16"/>
    </w:rPr>
  </w:style>
  <w:style w:type="paragraph" w:customStyle="1" w:styleId="Default">
    <w:name w:val="Default"/>
    <w:rsid w:val="00A60FB6"/>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FC5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924969">
      <w:bodyDiv w:val="1"/>
      <w:marLeft w:val="0"/>
      <w:marRight w:val="0"/>
      <w:marTop w:val="0"/>
      <w:marBottom w:val="0"/>
      <w:divBdr>
        <w:top w:val="none" w:sz="0" w:space="0" w:color="auto"/>
        <w:left w:val="none" w:sz="0" w:space="0" w:color="auto"/>
        <w:bottom w:val="none" w:sz="0" w:space="0" w:color="auto"/>
        <w:right w:val="none" w:sz="0" w:space="0" w:color="auto"/>
      </w:divBdr>
    </w:div>
    <w:div w:id="651787078">
      <w:bodyDiv w:val="1"/>
      <w:marLeft w:val="0"/>
      <w:marRight w:val="0"/>
      <w:marTop w:val="0"/>
      <w:marBottom w:val="0"/>
      <w:divBdr>
        <w:top w:val="none" w:sz="0" w:space="0" w:color="auto"/>
        <w:left w:val="none" w:sz="0" w:space="0" w:color="auto"/>
        <w:bottom w:val="none" w:sz="0" w:space="0" w:color="auto"/>
        <w:right w:val="none" w:sz="0" w:space="0" w:color="auto"/>
      </w:divBdr>
    </w:div>
    <w:div w:id="730810616">
      <w:bodyDiv w:val="1"/>
      <w:marLeft w:val="0"/>
      <w:marRight w:val="0"/>
      <w:marTop w:val="0"/>
      <w:marBottom w:val="0"/>
      <w:divBdr>
        <w:top w:val="none" w:sz="0" w:space="0" w:color="auto"/>
        <w:left w:val="none" w:sz="0" w:space="0" w:color="auto"/>
        <w:bottom w:val="none" w:sz="0" w:space="0" w:color="auto"/>
        <w:right w:val="none" w:sz="0" w:space="0" w:color="auto"/>
      </w:divBdr>
    </w:div>
    <w:div w:id="975909363">
      <w:bodyDiv w:val="1"/>
      <w:marLeft w:val="0"/>
      <w:marRight w:val="0"/>
      <w:marTop w:val="0"/>
      <w:marBottom w:val="0"/>
      <w:divBdr>
        <w:top w:val="none" w:sz="0" w:space="0" w:color="auto"/>
        <w:left w:val="none" w:sz="0" w:space="0" w:color="auto"/>
        <w:bottom w:val="none" w:sz="0" w:space="0" w:color="auto"/>
        <w:right w:val="none" w:sz="0" w:space="0" w:color="auto"/>
      </w:divBdr>
    </w:div>
    <w:div w:id="1078289568">
      <w:bodyDiv w:val="1"/>
      <w:marLeft w:val="0"/>
      <w:marRight w:val="0"/>
      <w:marTop w:val="0"/>
      <w:marBottom w:val="0"/>
      <w:divBdr>
        <w:top w:val="none" w:sz="0" w:space="0" w:color="auto"/>
        <w:left w:val="none" w:sz="0" w:space="0" w:color="auto"/>
        <w:bottom w:val="none" w:sz="0" w:space="0" w:color="auto"/>
        <w:right w:val="none" w:sz="0" w:space="0" w:color="auto"/>
      </w:divBdr>
    </w:div>
    <w:div w:id="1086614524">
      <w:bodyDiv w:val="1"/>
      <w:marLeft w:val="0"/>
      <w:marRight w:val="0"/>
      <w:marTop w:val="0"/>
      <w:marBottom w:val="0"/>
      <w:divBdr>
        <w:top w:val="none" w:sz="0" w:space="0" w:color="auto"/>
        <w:left w:val="none" w:sz="0" w:space="0" w:color="auto"/>
        <w:bottom w:val="none" w:sz="0" w:space="0" w:color="auto"/>
        <w:right w:val="none" w:sz="0" w:space="0" w:color="auto"/>
      </w:divBdr>
    </w:div>
    <w:div w:id="1448818548">
      <w:bodyDiv w:val="1"/>
      <w:marLeft w:val="0"/>
      <w:marRight w:val="0"/>
      <w:marTop w:val="0"/>
      <w:marBottom w:val="0"/>
      <w:divBdr>
        <w:top w:val="none" w:sz="0" w:space="0" w:color="auto"/>
        <w:left w:val="none" w:sz="0" w:space="0" w:color="auto"/>
        <w:bottom w:val="none" w:sz="0" w:space="0" w:color="auto"/>
        <w:right w:val="none" w:sz="0" w:space="0" w:color="auto"/>
      </w:divBdr>
    </w:div>
    <w:div w:id="2136365008">
      <w:bodyDiv w:val="1"/>
      <w:marLeft w:val="0"/>
      <w:marRight w:val="0"/>
      <w:marTop w:val="0"/>
      <w:marBottom w:val="0"/>
      <w:divBdr>
        <w:top w:val="none" w:sz="0" w:space="0" w:color="auto"/>
        <w:left w:val="none" w:sz="0" w:space="0" w:color="auto"/>
        <w:bottom w:val="none" w:sz="0" w:space="0" w:color="auto"/>
        <w:right w:val="none" w:sz="0" w:space="0" w:color="auto"/>
      </w:divBdr>
    </w:div>
    <w:div w:id="213655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ericanmedtech.org" TargetMode="External"/><Relationship Id="rId13" Type="http://schemas.openxmlformats.org/officeDocument/2006/relationships/hyperlink" Target="http://www.ppcc.edu/academics/records/grauda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pcc.edu/degrees-certificates/medical-office-technology" TargetMode="External"/><Relationship Id="rId12" Type="http://schemas.openxmlformats.org/officeDocument/2006/relationships/hyperlink" Target="mailto:kim.kirkland@ppcc.edu" TargetMode="External"/><Relationship Id="rId17" Type="http://schemas.openxmlformats.org/officeDocument/2006/relationships/hyperlink" Target="https://www.ppcc.edu/financial-aid-office/cost-attendance/tuition-fees" TargetMode="External"/><Relationship Id="rId2" Type="http://schemas.openxmlformats.org/officeDocument/2006/relationships/styles" Target="styles.xml"/><Relationship Id="rId16" Type="http://schemas.openxmlformats.org/officeDocument/2006/relationships/hyperlink" Target="Program%20Admission%20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cki.bond@ppcc.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ppcc.edu/services/testing-center/placement-test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pcc.edu/testing-center/placement-testing/overview"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7</Pages>
  <Words>2035</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Associate of Applied Science Degree</vt:lpstr>
    </vt:vector>
  </TitlesOfParts>
  <Company>Pikes Peak Community College</Company>
  <LinksUpToDate>false</LinksUpToDate>
  <CharactersWithSpaces>13605</CharactersWithSpaces>
  <SharedDoc>false</SharedDoc>
  <HLinks>
    <vt:vector size="30" baseType="variant">
      <vt:variant>
        <vt:i4>5963845</vt:i4>
      </vt:variant>
      <vt:variant>
        <vt:i4>12</vt:i4>
      </vt:variant>
      <vt:variant>
        <vt:i4>0</vt:i4>
      </vt:variant>
      <vt:variant>
        <vt:i4>5</vt:i4>
      </vt:variant>
      <vt:variant>
        <vt:lpwstr>http://www.ppcc.edu/academics/records/graudation/</vt:lpwstr>
      </vt:variant>
      <vt:variant>
        <vt:lpwstr/>
      </vt:variant>
      <vt:variant>
        <vt:i4>6357109</vt:i4>
      </vt:variant>
      <vt:variant>
        <vt:i4>9</vt:i4>
      </vt:variant>
      <vt:variant>
        <vt:i4>0</vt:i4>
      </vt:variant>
      <vt:variant>
        <vt:i4>5</vt:i4>
      </vt:variant>
      <vt:variant>
        <vt:lpwstr>http://ppcc.edu/services/testing-center/placement-testing/</vt:lpwstr>
      </vt:variant>
      <vt:variant>
        <vt:lpwstr/>
      </vt:variant>
      <vt:variant>
        <vt:i4>3932243</vt:i4>
      </vt:variant>
      <vt:variant>
        <vt:i4>6</vt:i4>
      </vt:variant>
      <vt:variant>
        <vt:i4>0</vt:i4>
      </vt:variant>
      <vt:variant>
        <vt:i4>5</vt:i4>
      </vt:variant>
      <vt:variant>
        <vt:lpwstr>mailto:kim.kirkland@ppcc.edu</vt:lpwstr>
      </vt:variant>
      <vt:variant>
        <vt:lpwstr/>
      </vt:variant>
      <vt:variant>
        <vt:i4>5308468</vt:i4>
      </vt:variant>
      <vt:variant>
        <vt:i4>3</vt:i4>
      </vt:variant>
      <vt:variant>
        <vt:i4>0</vt:i4>
      </vt:variant>
      <vt:variant>
        <vt:i4>5</vt:i4>
      </vt:variant>
      <vt:variant>
        <vt:lpwstr>mailto:vicki.bond@ppcc.edu</vt:lpwstr>
      </vt:variant>
      <vt:variant>
        <vt:lpwstr/>
      </vt:variant>
      <vt:variant>
        <vt:i4>5242882</vt:i4>
      </vt:variant>
      <vt:variant>
        <vt:i4>0</vt:i4>
      </vt:variant>
      <vt:variant>
        <vt:i4>0</vt:i4>
      </vt:variant>
      <vt:variant>
        <vt:i4>5</vt:i4>
      </vt:variant>
      <vt:variant>
        <vt:lpwstr>http://www.amt1.com/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of Applied Science Degree</dc:title>
  <dc:subject/>
  <dc:creator>bond, vicki l</dc:creator>
  <cp:keywords/>
  <cp:lastModifiedBy>Bond, Vicki</cp:lastModifiedBy>
  <cp:revision>19</cp:revision>
  <cp:lastPrinted>2019-10-22T23:00:00Z</cp:lastPrinted>
  <dcterms:created xsi:type="dcterms:W3CDTF">2019-04-17T15:37:00Z</dcterms:created>
  <dcterms:modified xsi:type="dcterms:W3CDTF">2020-02-14T17:14:00Z</dcterms:modified>
</cp:coreProperties>
</file>